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62" w:rsidRPr="0027063E" w:rsidRDefault="00725162" w:rsidP="00725162">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725162" w:rsidRPr="0027063E" w:rsidRDefault="00725162" w:rsidP="00725162">
      <w:pPr>
        <w:rPr>
          <w:rFonts w:ascii="Arial" w:hAnsi="Arial" w:cs="Arial"/>
          <w:sz w:val="24"/>
          <w:szCs w:val="24"/>
          <w:lang w:val="el-GR" w:eastAsia="en-US"/>
        </w:rPr>
      </w:pPr>
    </w:p>
    <w:p w:rsidR="00725162" w:rsidRPr="0027063E" w:rsidRDefault="00725162" w:rsidP="00725162">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725162" w:rsidRPr="0027063E" w:rsidRDefault="00725162" w:rsidP="00725162">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725162" w:rsidRPr="0027063E" w:rsidRDefault="00725162" w:rsidP="00725162">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725162" w:rsidRPr="0027063E" w:rsidRDefault="00725162" w:rsidP="00725162">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val="el-GR" w:eastAsia="zh-CN"/>
        </w:rPr>
        <w:footnoteReference w:id="2"/>
      </w:r>
      <w:r w:rsidRPr="0027063E">
        <w:rPr>
          <w:rFonts w:ascii="Calibri" w:hAnsi="Calibri" w:cs="Calibri"/>
          <w:b/>
          <w:bCs/>
          <w:kern w:val="1"/>
          <w:sz w:val="22"/>
          <w:szCs w:val="22"/>
          <w:u w:val="single"/>
          <w:lang w:val="el-GR" w:eastAsia="zh-CN"/>
        </w:rPr>
        <w:t xml:space="preserve"> και τη διαδικασία ανάθεσης</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tblPr>
      <w:tblGrid>
        <w:gridCol w:w="8961"/>
      </w:tblGrid>
      <w:tr w:rsidR="00725162" w:rsidRPr="00D57764" w:rsidTr="00717BD1">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114 ΠΤΕΡΥΓΑ ΜΑΧΗΣ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ΓΕΑ/ΑΤΑ/114ΠΜ</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w:t>
            </w:r>
            <w:proofErr w:type="spellStart"/>
            <w:r w:rsidRPr="0027063E">
              <w:rPr>
                <w:rFonts w:ascii="Calibri" w:hAnsi="Calibri" w:cs="Calibri"/>
                <w:kern w:val="1"/>
                <w:sz w:val="22"/>
                <w:szCs w:val="22"/>
                <w:lang w:val="el-GR" w:eastAsia="zh-CN"/>
              </w:rPr>
              <w:t>Ταχ</w:t>
            </w:r>
            <w:proofErr w:type="spellEnd"/>
            <w:r w:rsidRPr="0027063E">
              <w:rPr>
                <w:rFonts w:ascii="Calibri" w:hAnsi="Calibri" w:cs="Calibri"/>
                <w:kern w:val="1"/>
                <w:sz w:val="22"/>
                <w:szCs w:val="22"/>
                <w:lang w:val="el-GR" w:eastAsia="zh-CN"/>
              </w:rPr>
              <w:t xml:space="preserve">. Κωδικός: </w:t>
            </w:r>
            <w:r>
              <w:rPr>
                <w:rFonts w:ascii="Calibri" w:hAnsi="Calibri" w:cs="Calibri"/>
                <w:kern w:val="1"/>
                <w:sz w:val="22"/>
                <w:szCs w:val="22"/>
                <w:lang w:val="el-GR" w:eastAsia="zh-CN"/>
              </w:rPr>
              <w:t>ΑΕΡΟΠΟΡΙΚΗ ΒΑΣΗ ΤΑΝΑΓΡΑΣ, ΣΧΗΜΑΤΑΡΙ ΒΟΙΩΤΙΑΣ ΤΚ 32009</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proofErr w:type="spellStart"/>
            <w:r>
              <w:rPr>
                <w:rFonts w:ascii="Calibri" w:hAnsi="Calibri" w:cs="Calibri"/>
                <w:kern w:val="1"/>
                <w:sz w:val="22"/>
                <w:szCs w:val="22"/>
                <w:lang w:val="el-GR" w:eastAsia="zh-CN"/>
              </w:rPr>
              <w:t>Ανθσγός</w:t>
            </w:r>
            <w:proofErr w:type="spellEnd"/>
            <w:r>
              <w:rPr>
                <w:rFonts w:ascii="Calibri" w:hAnsi="Calibri" w:cs="Calibri"/>
                <w:kern w:val="1"/>
                <w:sz w:val="22"/>
                <w:szCs w:val="22"/>
                <w:lang w:val="el-GR" w:eastAsia="zh-CN"/>
              </w:rPr>
              <w:t xml:space="preserve"> (ΥΟΚ) </w:t>
            </w:r>
            <w:proofErr w:type="spellStart"/>
            <w:r>
              <w:rPr>
                <w:rFonts w:ascii="Calibri" w:hAnsi="Calibri" w:cs="Calibri"/>
                <w:kern w:val="1"/>
                <w:sz w:val="22"/>
                <w:szCs w:val="22"/>
                <w:lang w:val="el-GR" w:eastAsia="zh-CN"/>
              </w:rPr>
              <w:t>Τσανακόπουλος</w:t>
            </w:r>
            <w:proofErr w:type="spellEnd"/>
            <w:r>
              <w:rPr>
                <w:rFonts w:ascii="Calibri" w:hAnsi="Calibri" w:cs="Calibri"/>
                <w:kern w:val="1"/>
                <w:sz w:val="22"/>
                <w:szCs w:val="22"/>
                <w:lang w:val="el-GR" w:eastAsia="zh-CN"/>
              </w:rPr>
              <w:t xml:space="preserve"> Ηλίας-</w:t>
            </w:r>
            <w:proofErr w:type="spellStart"/>
            <w:r>
              <w:rPr>
                <w:rFonts w:ascii="Calibri" w:hAnsi="Calibri" w:cs="Calibri"/>
                <w:kern w:val="1"/>
                <w:sz w:val="22"/>
                <w:szCs w:val="22"/>
                <w:lang w:val="el-GR" w:eastAsia="zh-CN"/>
              </w:rPr>
              <w:t>Θεόδ</w:t>
            </w:r>
            <w:proofErr w:type="spellEnd"/>
            <w:r>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22620 45074</w:t>
            </w:r>
          </w:p>
          <w:p w:rsidR="00725162" w:rsidRPr="00CC03C2"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w:t>
            </w: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xml:space="preserve">. ταχυδρομείο: </w:t>
            </w:r>
            <w:proofErr w:type="spellStart"/>
            <w:r>
              <w:rPr>
                <w:rFonts w:ascii="Calibri" w:hAnsi="Calibri" w:cs="Calibri"/>
                <w:kern w:val="1"/>
                <w:sz w:val="22"/>
                <w:szCs w:val="22"/>
                <w:lang w:eastAsia="zh-CN"/>
              </w:rPr>
              <w:t>ilias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theodoros</w:t>
            </w:r>
            <w:proofErr w:type="spellEnd"/>
            <w:r w:rsidRPr="00DB7D9C">
              <w:rPr>
                <w:rFonts w:ascii="Calibri" w:hAnsi="Calibri" w:cs="Calibri"/>
                <w:kern w:val="1"/>
                <w:sz w:val="22"/>
                <w:szCs w:val="22"/>
                <w:lang w:val="el-GR" w:eastAsia="zh-CN"/>
              </w:rPr>
              <w:t>.</w:t>
            </w:r>
            <w:proofErr w:type="spellStart"/>
            <w:r>
              <w:rPr>
                <w:rFonts w:ascii="Calibri" w:hAnsi="Calibri" w:cs="Calibri"/>
                <w:kern w:val="1"/>
                <w:sz w:val="22"/>
                <w:szCs w:val="22"/>
                <w:lang w:eastAsia="zh-CN"/>
              </w:rPr>
              <w:t>tsanakopoulos</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haf</w:t>
            </w:r>
            <w:proofErr w:type="spellEnd"/>
            <w:r w:rsidRPr="0027063E">
              <w:rPr>
                <w:rFonts w:ascii="Calibri" w:hAnsi="Calibri" w:cs="Calibri"/>
                <w:kern w:val="1"/>
                <w:sz w:val="22"/>
                <w:szCs w:val="22"/>
                <w:lang w:val="el-GR" w:eastAsia="zh-CN"/>
              </w:rPr>
              <w:t>.</w:t>
            </w:r>
            <w:proofErr w:type="spellStart"/>
            <w:r>
              <w:rPr>
                <w:rFonts w:ascii="Calibri" w:hAnsi="Calibri" w:cs="Calibri"/>
                <w:kern w:val="1"/>
                <w:sz w:val="22"/>
                <w:szCs w:val="22"/>
                <w:lang w:eastAsia="zh-CN"/>
              </w:rPr>
              <w:t>gr</w:t>
            </w:r>
            <w:proofErr w:type="spellEnd"/>
          </w:p>
        </w:tc>
      </w:tr>
      <w:tr w:rsidR="00725162" w:rsidRPr="00D57764" w:rsidTr="00717BD1">
        <w:tc>
          <w:tcPr>
            <w:tcW w:w="8961" w:type="dxa"/>
            <w:tcBorders>
              <w:left w:val="single" w:sz="2" w:space="0" w:color="000000"/>
              <w:bottom w:val="single" w:sz="2" w:space="0" w:color="000000"/>
              <w:right w:val="single" w:sz="2" w:space="0" w:color="000000"/>
            </w:tcBorders>
            <w:shd w:val="clear" w:color="auto" w:fill="B2B2B2"/>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725162"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D57764" w:rsidRDefault="00D57764" w:rsidP="00D57764">
            <w:pPr>
              <w:suppressAutoHyphens/>
              <w:spacing w:line="276" w:lineRule="auto"/>
              <w:rPr>
                <w:rFonts w:ascii="Arial" w:hAnsi="Arial" w:cs="Arial"/>
                <w:lang w:val="el-GR"/>
              </w:rPr>
            </w:pPr>
            <w:r>
              <w:rPr>
                <w:rFonts w:ascii="Calibri" w:hAnsi="Calibri" w:cs="Calibri"/>
                <w:kern w:val="1"/>
                <w:sz w:val="22"/>
                <w:szCs w:val="22"/>
                <w:lang w:val="el-GR" w:eastAsia="zh-CN"/>
              </w:rPr>
              <w:t>«</w:t>
            </w:r>
            <w:r w:rsidRPr="000B0765">
              <w:rPr>
                <w:rFonts w:ascii="Calibri" w:hAnsi="Calibri" w:cs="Calibri"/>
                <w:kern w:val="1"/>
                <w:sz w:val="22"/>
                <w:szCs w:val="22"/>
                <w:lang w:val="el-GR" w:eastAsia="zh-CN"/>
              </w:rPr>
              <w:t>Προμήθεια Ενός (1) Πετρελαιοκίνητου Ανυψωτικού Περονοφόρου Οχήματος</w:t>
            </w:r>
            <w:r>
              <w:rPr>
                <w:rFonts w:ascii="Arial" w:hAnsi="Arial" w:cs="Arial"/>
                <w:lang w:val="el-GR"/>
              </w:rPr>
              <w:t>»</w:t>
            </w:r>
          </w:p>
          <w:p w:rsidR="00D57764" w:rsidRPr="00835CC4" w:rsidRDefault="00D57764" w:rsidP="00D57764">
            <w:pPr>
              <w:tabs>
                <w:tab w:val="left" w:pos="567"/>
                <w:tab w:val="left" w:pos="1134"/>
                <w:tab w:val="left" w:pos="1701"/>
                <w:tab w:val="left" w:pos="2268"/>
                <w:tab w:val="left" w:pos="2835"/>
                <w:tab w:val="left" w:pos="3402"/>
              </w:tabs>
              <w:rPr>
                <w:rFonts w:ascii="Calibri" w:eastAsia="Arial Unicode MS" w:hAnsi="Calibri" w:cs="Calibri"/>
                <w:sz w:val="22"/>
                <w:szCs w:val="22"/>
                <w:lang w:val="el-GR"/>
              </w:rPr>
            </w:pPr>
            <w:r w:rsidRPr="00835CC4">
              <w:rPr>
                <w:rFonts w:ascii="Calibri" w:hAnsi="Calibri" w:cs="Calibri"/>
                <w:kern w:val="1"/>
                <w:sz w:val="22"/>
                <w:szCs w:val="22"/>
                <w:lang w:eastAsia="zh-CN"/>
              </w:rPr>
              <w:t>CPV</w:t>
            </w:r>
            <w:r w:rsidRPr="00835CC4">
              <w:rPr>
                <w:rFonts w:ascii="Calibri" w:hAnsi="Calibri" w:cs="Calibri"/>
                <w:kern w:val="1"/>
                <w:sz w:val="22"/>
                <w:szCs w:val="22"/>
                <w:lang w:val="el-GR" w:eastAsia="zh-CN"/>
              </w:rPr>
              <w:t xml:space="preserve">: </w:t>
            </w:r>
            <w:r>
              <w:rPr>
                <w:rFonts w:ascii="Calibri" w:hAnsi="Calibri" w:cs="Calibri"/>
                <w:kern w:val="1"/>
                <w:sz w:val="22"/>
                <w:szCs w:val="22"/>
                <w:lang w:val="el-GR" w:eastAsia="zh-CN"/>
              </w:rPr>
              <w:t>‘</w:t>
            </w:r>
            <w:r w:rsidRPr="000B0765">
              <w:rPr>
                <w:rFonts w:ascii="Arial" w:hAnsi="Arial" w:cs="Arial"/>
                <w:lang w:val="el-GR"/>
              </w:rPr>
              <w:t>Περονοφόρα Ανυψωτικά Οχήματα «42415110-2»</w:t>
            </w:r>
            <w:r>
              <w:rPr>
                <w:rFonts w:ascii="Arial" w:hAnsi="Arial" w:cs="Arial"/>
                <w:lang w:val="el-GR"/>
              </w:rPr>
              <w:t>’</w:t>
            </w:r>
            <w:r w:rsidRPr="000F087F">
              <w:rPr>
                <w:rFonts w:ascii="Arial" w:hAnsi="Arial" w:cs="Arial"/>
                <w:lang w:val="el-GR"/>
              </w:rPr>
              <w:t>.</w:t>
            </w:r>
          </w:p>
          <w:p w:rsidR="00D57764" w:rsidRPr="0027063E" w:rsidRDefault="00D57764" w:rsidP="00D57764">
            <w:pPr>
              <w:suppressAutoHyphens/>
              <w:spacing w:line="276" w:lineRule="auto"/>
              <w:rPr>
                <w:rFonts w:ascii="Calibri" w:hAnsi="Calibri" w:cs="Calibri"/>
                <w:kern w:val="1"/>
                <w:sz w:val="22"/>
                <w:szCs w:val="22"/>
                <w:lang w:val="el-GR" w:eastAsia="zh-CN"/>
              </w:rPr>
            </w:pPr>
          </w:p>
          <w:p w:rsidR="00725162" w:rsidRPr="0027063E" w:rsidRDefault="00D57764" w:rsidP="00D57764">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προμήθεια ειδών</w:t>
            </w:r>
          </w:p>
        </w:tc>
      </w:tr>
    </w:tbl>
    <w:p w:rsidR="00725162" w:rsidRPr="0027063E" w:rsidRDefault="00725162" w:rsidP="00725162">
      <w:pPr>
        <w:suppressAutoHyphens/>
        <w:spacing w:after="200" w:line="276" w:lineRule="auto"/>
        <w:ind w:firstLine="397"/>
        <w:rPr>
          <w:rFonts w:ascii="Calibri" w:hAnsi="Calibri" w:cs="Calibri"/>
          <w:kern w:val="1"/>
          <w:sz w:val="22"/>
          <w:szCs w:val="22"/>
          <w:lang w:val="el-GR" w:eastAsia="zh-CN"/>
        </w:rPr>
      </w:pPr>
    </w:p>
    <w:p w:rsidR="00725162" w:rsidRPr="0027063E" w:rsidRDefault="00725162" w:rsidP="00725162">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725162" w:rsidRPr="0027063E" w:rsidRDefault="00725162" w:rsidP="00725162">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725162" w:rsidRPr="0027063E" w:rsidRDefault="00725162" w:rsidP="00725162">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533"/>
        </w:trPr>
        <w:tc>
          <w:tcPr>
            <w:tcW w:w="4479" w:type="dxa"/>
            <w:tcBorders>
              <w:top w:val="single" w:sz="4" w:space="0" w:color="000000"/>
              <w:left w:val="single" w:sz="4" w:space="0" w:color="000000"/>
              <w:bottom w:val="single" w:sz="4" w:space="0" w:color="000000"/>
            </w:tcBorders>
          </w:tcPr>
          <w:p w:rsidR="00725162" w:rsidRPr="0027063E" w:rsidRDefault="00725162" w:rsidP="00717BD1">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725162" w:rsidRPr="0027063E" w:rsidRDefault="00725162" w:rsidP="00717BD1">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RPr="00D57764"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 Εάν το πιστοποιητικό εγγραφής ή η </w:t>
            </w:r>
            <w:r w:rsidRPr="0027063E">
              <w:rPr>
                <w:rFonts w:ascii="Calibri" w:hAnsi="Calibri" w:cs="Calibri"/>
                <w:kern w:val="1"/>
                <w:sz w:val="22"/>
                <w:szCs w:val="22"/>
                <w:lang w:val="el-GR" w:eastAsia="zh-CN"/>
              </w:rPr>
              <w:lastRenderedPageBreak/>
              <w:t>πιστοποίηση διατίθεται ηλεκτρονικά, αναφέρετε:</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 xml:space="preserve">β) (διαδικτυακή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val="el-GR" w:eastAsia="zh-CN"/>
              </w:rPr>
              <w:footnoteReference w:id="6"/>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RPr="00D57764" w:rsidTr="00717BD1">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γ)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725162" w:rsidRPr="0027063E" w:rsidRDefault="00725162" w:rsidP="00725162">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proofErr w:type="spellStart"/>
            <w:r w:rsidRPr="0027063E">
              <w:rPr>
                <w:rFonts w:ascii="Calibri" w:hAnsi="Calibri" w:cs="Calibri"/>
                <w:kern w:val="1"/>
                <w:sz w:val="22"/>
                <w:szCs w:val="22"/>
                <w:lang w:val="el-GR" w:eastAsia="zh-CN"/>
              </w:rPr>
              <w:t>Ηλ</w:t>
            </w:r>
            <w:proofErr w:type="spellEnd"/>
            <w:r w:rsidRPr="0027063E">
              <w:rPr>
                <w:rFonts w:ascii="Calibri" w:hAnsi="Calibri" w:cs="Calibri"/>
                <w:kern w:val="1"/>
                <w:sz w:val="22"/>
                <w:szCs w:val="22"/>
                <w:lang w:val="el-GR" w:eastAsia="zh-CN"/>
              </w:rPr>
              <w:t>.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725162" w:rsidRPr="0027063E" w:rsidRDefault="00725162" w:rsidP="00725162">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Γ: Πληροφορίες σχετικά με τη στήριξη στις ικανότητες άλλων ΦΟΡΕΩΝ</w:t>
      </w:r>
      <w:r>
        <w:rPr>
          <w:rFonts w:ascii="Calibri" w:hAnsi="Calibri" w:cs="Calibri"/>
          <w:b/>
          <w:bCs/>
          <w:kern w:val="1"/>
          <w:sz w:val="22"/>
          <w:szCs w:val="22"/>
          <w:vertAlign w:val="superscript"/>
          <w:lang w:val="el-GR" w:eastAsia="zh-CN"/>
        </w:rPr>
        <w:footnoteReference w:id="7"/>
      </w:r>
    </w:p>
    <w:tbl>
      <w:tblPr>
        <w:tblW w:w="0" w:type="auto"/>
        <w:tblInd w:w="2" w:type="dxa"/>
        <w:tblLayout w:type="fixed"/>
        <w:tblLook w:val="0000"/>
      </w:tblPr>
      <w:tblGrid>
        <w:gridCol w:w="4479"/>
        <w:gridCol w:w="4490"/>
      </w:tblGrid>
      <w:tr w:rsidR="00725162" w:rsidTr="00717BD1">
        <w:trPr>
          <w:trHeight w:val="343"/>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725162" w:rsidRPr="0027063E" w:rsidRDefault="00725162" w:rsidP="007251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725162" w:rsidRPr="0027063E" w:rsidRDefault="00725162" w:rsidP="007251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5162" w:rsidRPr="0027063E" w:rsidRDefault="00725162" w:rsidP="00725162">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725162" w:rsidRPr="0027063E" w:rsidRDefault="00725162" w:rsidP="00725162">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5162" w:rsidRPr="0027063E" w:rsidRDefault="00725162" w:rsidP="00725162">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t>Μέρος III: Λόγοι αποκλεισμού</w:t>
      </w:r>
    </w:p>
    <w:p w:rsidR="00725162" w:rsidRPr="0027063E" w:rsidRDefault="00725162" w:rsidP="00725162">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val="el-GR" w:eastAsia="zh-CN"/>
        </w:rPr>
        <w:footnoteReference w:id="8"/>
      </w:r>
    </w:p>
    <w:p w:rsidR="00725162" w:rsidRPr="0027063E" w:rsidRDefault="00725162" w:rsidP="0072516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Pr>
          <w:rFonts w:ascii="Calibri" w:hAnsi="Calibri" w:cs="Calibri"/>
          <w:b/>
          <w:bCs/>
          <w:color w:val="000000"/>
          <w:kern w:val="1"/>
          <w:sz w:val="22"/>
          <w:szCs w:val="22"/>
          <w:vertAlign w:val="superscript"/>
          <w:lang w:val="el-GR" w:eastAsia="zh-CN"/>
        </w:rPr>
        <w:footnoteReference w:id="9"/>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Pr>
          <w:rFonts w:ascii="Calibri" w:hAnsi="Calibri" w:cs="Calibri"/>
          <w:color w:val="000000"/>
          <w:kern w:val="1"/>
          <w:sz w:val="22"/>
          <w:szCs w:val="22"/>
          <w:vertAlign w:val="superscript"/>
          <w:lang w:val="el-GR" w:eastAsia="zh-CN"/>
        </w:rPr>
        <w:footnoteReference w:id="10"/>
      </w:r>
      <w:r>
        <w:rPr>
          <w:rFonts w:ascii="Calibri" w:hAnsi="Calibri" w:cs="Calibri"/>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Pr>
          <w:rFonts w:ascii="Calibri" w:hAnsi="Calibri" w:cs="Calibri"/>
          <w:b/>
          <w:bCs/>
          <w:color w:val="000000"/>
          <w:kern w:val="1"/>
          <w:sz w:val="22"/>
          <w:szCs w:val="22"/>
          <w:vertAlign w:val="superscript"/>
          <w:lang w:val="el-GR" w:eastAsia="zh-CN"/>
        </w:rPr>
        <w:footnoteReference w:id="12"/>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val="el-GR" w:eastAsia="zh-CN"/>
        </w:rPr>
        <w:footnoteReference w:id="13"/>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p w:rsidR="00725162" w:rsidRPr="0027063E" w:rsidRDefault="00725162" w:rsidP="0072516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Pr>
          <w:rFonts w:ascii="Calibri" w:hAnsi="Calibri" w:cs="Calibri"/>
          <w:b/>
          <w:bCs/>
          <w:color w:val="000000"/>
          <w:kern w:val="1"/>
          <w:sz w:val="22"/>
          <w:szCs w:val="22"/>
          <w:vertAlign w:val="superscript"/>
          <w:lang w:val="el-GR" w:eastAsia="zh-CN"/>
        </w:rPr>
        <w:footnoteReference w:id="15"/>
      </w:r>
      <w:r w:rsidRPr="0027063E">
        <w:rPr>
          <w:rFonts w:ascii="Calibri" w:hAnsi="Calibri" w:cs="Calibri"/>
          <w:color w:val="000000"/>
          <w:kern w:val="1"/>
          <w:sz w:val="22"/>
          <w:szCs w:val="22"/>
          <w:lang w:val="el-GR" w:eastAsia="zh-CN"/>
        </w:rPr>
        <w:t>.</w:t>
      </w:r>
    </w:p>
    <w:tbl>
      <w:tblPr>
        <w:tblW w:w="0" w:type="auto"/>
        <w:tblInd w:w="2" w:type="dxa"/>
        <w:tblLayout w:type="fixed"/>
        <w:tblLook w:val="0000"/>
      </w:tblPr>
      <w:tblGrid>
        <w:gridCol w:w="4479"/>
        <w:gridCol w:w="4490"/>
      </w:tblGrid>
      <w:tr w:rsidR="00725162" w:rsidTr="00717BD1">
        <w:trPr>
          <w:trHeight w:val="855"/>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απόφαση 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Pr>
                <w:rFonts w:ascii="Calibri" w:hAnsi="Calibri" w:cs="Calibri"/>
                <w:kern w:val="1"/>
                <w:sz w:val="22"/>
                <w:szCs w:val="22"/>
                <w:vertAlign w:val="superscript"/>
                <w:lang w:val="el-GR" w:eastAsia="zh-CN"/>
              </w:rPr>
              <w:footnoteReference w:id="16"/>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7"/>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αναφέρετε</w:t>
            </w:r>
            <w:r>
              <w:rPr>
                <w:rFonts w:ascii="Calibri" w:hAnsi="Calibri" w:cs="Calibri"/>
                <w:kern w:val="1"/>
                <w:sz w:val="22"/>
                <w:szCs w:val="22"/>
                <w:vertAlign w:val="superscript"/>
                <w:lang w:val="el-GR" w:eastAsia="zh-CN"/>
              </w:rPr>
              <w:footnoteReference w:id="18"/>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9"/>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Pr>
                <w:kern w:val="1"/>
                <w:sz w:val="24"/>
                <w:szCs w:val="24"/>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περιγράψτε τα μέτρα που λήφθηκαν</w:t>
            </w:r>
            <w:r>
              <w:rPr>
                <w:rFonts w:ascii="Calibri" w:hAnsi="Calibri" w:cs="Calibri"/>
                <w:kern w:val="1"/>
                <w:sz w:val="22"/>
                <w:szCs w:val="22"/>
                <w:vertAlign w:val="superscript"/>
                <w:lang w:val="el-GR" w:eastAsia="zh-CN"/>
              </w:rPr>
              <w:footnoteReference w:id="21"/>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25162">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725162" w:rsidRPr="0027063E" w:rsidRDefault="00725162" w:rsidP="00725162">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4485"/>
        <w:gridCol w:w="9"/>
      </w:tblGrid>
      <w:tr w:rsidR="00725162" w:rsidTr="00717BD1">
        <w:trPr>
          <w:gridAfter w:val="1"/>
          <w:wAfter w:w="9" w:type="dxa"/>
        </w:trPr>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Pr>
                <w:rFonts w:ascii="Calibri" w:hAnsi="Calibri" w:cs="Calibri"/>
                <w:b/>
                <w:bCs/>
                <w:kern w:val="1"/>
                <w:sz w:val="22"/>
                <w:szCs w:val="22"/>
                <w:vertAlign w:val="superscript"/>
                <w:lang w:val="el-GR" w:eastAsia="zh-CN"/>
              </w:rPr>
              <w:footnoteReference w:id="22"/>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725162" w:rsidTr="00717BD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val="el-GR"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4"/>
            </w:tblGrid>
            <w:tr w:rsidR="00725162" w:rsidTr="00717BD1">
              <w:tc>
                <w:tcPr>
                  <w:tcW w:w="2036" w:type="dxa"/>
                  <w:tcBorders>
                    <w:top w:val="single" w:sz="2" w:space="0" w:color="000000"/>
                    <w:left w:val="single" w:sz="2" w:space="0" w:color="000000"/>
                    <w:bottom w:val="single" w:sz="2"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725162" w:rsidRPr="0027063E" w:rsidRDefault="00725162" w:rsidP="00717BD1">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725162" w:rsidTr="00717BD1">
              <w:tc>
                <w:tcPr>
                  <w:tcW w:w="2036" w:type="dxa"/>
                  <w:tcBorders>
                    <w:left w:val="single" w:sz="2" w:space="0" w:color="000000"/>
                    <w:bottom w:val="single" w:sz="2"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725162" w:rsidRPr="0027063E" w:rsidRDefault="00725162" w:rsidP="00717BD1">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left w:val="single" w:sz="2" w:space="0" w:color="000000"/>
                    <w:bottom w:val="single" w:sz="2" w:space="0" w:color="000000"/>
                    <w:right w:val="single" w:sz="2"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725162" w:rsidRPr="0027063E" w:rsidRDefault="00725162" w:rsidP="00717BD1">
            <w:pPr>
              <w:suppressAutoHyphens/>
              <w:spacing w:line="276" w:lineRule="auto"/>
              <w:rPr>
                <w:rFonts w:ascii="Calibri" w:hAnsi="Calibri" w:cs="Calibri"/>
                <w:kern w:val="1"/>
                <w:sz w:val="22"/>
                <w:szCs w:val="22"/>
                <w:lang w:val="el-GR" w:eastAsia="zh-CN"/>
              </w:rPr>
            </w:pPr>
          </w:p>
        </w:tc>
      </w:tr>
      <w:tr w:rsidR="00725162" w:rsidTr="00717BD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Pr>
                <w:rFonts w:ascii="Calibri" w:hAnsi="Calibri" w:cs="Calibri"/>
                <w:i/>
                <w:iCs/>
                <w:kern w:val="1"/>
                <w:sz w:val="22"/>
                <w:szCs w:val="22"/>
                <w:vertAlign w:val="superscript"/>
                <w:lang w:val="el-GR" w:eastAsia="zh-CN"/>
              </w:rPr>
              <w:footnoteReference w:id="24"/>
            </w: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725162" w:rsidRPr="0027063E" w:rsidRDefault="00725162" w:rsidP="00725162">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Pr>
                <w:rFonts w:ascii="Calibri" w:hAnsi="Calibri" w:cs="Calibri"/>
                <w:b/>
                <w:bCs/>
                <w:kern w:val="1"/>
                <w:sz w:val="22"/>
                <w:szCs w:val="22"/>
                <w:vertAlign w:val="superscript"/>
                <w:lang w:val="el-GR" w:eastAsia="zh-CN"/>
              </w:rPr>
              <w:footnoteReference w:id="25"/>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RPr="00D57764" w:rsidTr="00717BD1">
        <w:trPr>
          <w:trHeight w:val="405"/>
        </w:trPr>
        <w:tc>
          <w:tcPr>
            <w:tcW w:w="4479" w:type="dxa"/>
            <w:vMerge/>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725162" w:rsidRPr="00D57764"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val="el-GR" w:eastAsia="zh-CN"/>
              </w:rPr>
              <w:footnoteReference w:id="26"/>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725162" w:rsidRPr="0027063E" w:rsidRDefault="00725162" w:rsidP="00717BD1">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 xml:space="preserve">στ) αναστολή επιχειρηματικών δραστηριοτήτων, ή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Pr>
                <w:rFonts w:ascii="Calibri" w:hAnsi="Calibri" w:cs="Calibri"/>
                <w:kern w:val="1"/>
                <w:sz w:val="22"/>
                <w:szCs w:val="22"/>
                <w:vertAlign w:val="superscript"/>
                <w:lang w:val="el-GR" w:eastAsia="zh-CN"/>
              </w:rPr>
              <w:footnoteReference w:id="27"/>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rFonts w:ascii="Calibri" w:hAnsi="Calibri" w:cs="Calibri"/>
                <w:i/>
                <w:iCs/>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 [……][……][……]</w:t>
            </w:r>
          </w:p>
        </w:tc>
      </w:tr>
      <w:tr w:rsidR="00725162" w:rsidTr="00717BD1">
        <w:trPr>
          <w:trHeight w:val="257"/>
        </w:trPr>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p>
        </w:tc>
      </w:tr>
      <w:tr w:rsidR="00725162" w:rsidTr="00717BD1">
        <w:trPr>
          <w:trHeight w:val="257"/>
        </w:trPr>
        <w:tc>
          <w:tcPr>
            <w:tcW w:w="4479" w:type="dxa"/>
            <w:vMerge/>
            <w:tcBorders>
              <w:left w:val="single" w:sz="4" w:space="0" w:color="000000"/>
              <w:bottom w:val="single" w:sz="4" w:space="0" w:color="000000"/>
            </w:tcBorders>
          </w:tcPr>
          <w:p w:rsidR="00725162" w:rsidRPr="0027063E" w:rsidRDefault="00725162" w:rsidP="00717BD1">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725162" w:rsidRPr="0027063E" w:rsidRDefault="00725162" w:rsidP="00717BD1">
            <w:pPr>
              <w:suppressAutoHyphens/>
              <w:snapToGrid w:val="0"/>
              <w:spacing w:line="276" w:lineRule="auto"/>
              <w:rPr>
                <w:rFonts w:ascii="Calibri" w:hAnsi="Calibri" w:cs="Calibri"/>
                <w:b/>
                <w:bCs/>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544"/>
        </w:trPr>
        <w:tc>
          <w:tcPr>
            <w:tcW w:w="4479" w:type="dxa"/>
            <w:vMerge w:val="restart"/>
            <w:tcBorders>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514"/>
        </w:trPr>
        <w:tc>
          <w:tcPr>
            <w:tcW w:w="4479" w:type="dxa"/>
            <w:vMerge/>
            <w:tcBorders>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1316"/>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Pr>
                <w:rFonts w:ascii="Calibri" w:hAnsi="Calibri" w:cs="Calibri"/>
                <w:b/>
                <w:bCs/>
                <w:kern w:val="1"/>
                <w:sz w:val="22"/>
                <w:szCs w:val="22"/>
                <w:vertAlign w:val="superscript"/>
                <w:lang w:val="el-GR" w:eastAsia="zh-CN"/>
              </w:rPr>
              <w:footnoteReference w:id="29"/>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416"/>
        </w:trPr>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932"/>
        </w:trPr>
        <w:tc>
          <w:tcPr>
            <w:tcW w:w="4479" w:type="dxa"/>
            <w:vMerge w:val="restart"/>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val="el-GR" w:eastAsia="zh-CN"/>
              </w:rPr>
              <w:footnoteReference w:id="31"/>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rFonts w:ascii="Calibri" w:hAnsi="Calibri" w:cs="Calibri"/>
                <w:kern w:val="1"/>
                <w:sz w:val="22"/>
                <w:szCs w:val="22"/>
                <w:lang w:val="el-GR" w:eastAsia="zh-CN"/>
              </w:rPr>
            </w:pP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rPr>
          <w:trHeight w:val="931"/>
        </w:trPr>
        <w:tc>
          <w:tcPr>
            <w:tcW w:w="4479" w:type="dxa"/>
            <w:vMerge/>
            <w:tcBorders>
              <w:top w:val="single" w:sz="4" w:space="0" w:color="000000"/>
              <w:left w:val="single" w:sz="4" w:space="0" w:color="000000"/>
              <w:bottom w:val="single" w:sz="4" w:space="0" w:color="000000"/>
            </w:tcBorders>
          </w:tcPr>
          <w:p w:rsidR="00725162" w:rsidRPr="0027063E" w:rsidRDefault="00725162" w:rsidP="00717BD1">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725162" w:rsidRPr="0027063E" w:rsidRDefault="00725162" w:rsidP="00717BD1">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suppressAutoHyphens/>
        <w:spacing w:after="200" w:line="276" w:lineRule="auto"/>
        <w:jc w:val="center"/>
        <w:rPr>
          <w:rFonts w:ascii="Calibri" w:hAnsi="Calibri" w:cs="Calibri"/>
          <w:b/>
          <w:bCs/>
          <w:kern w:val="1"/>
          <w:sz w:val="22"/>
          <w:szCs w:val="22"/>
          <w:lang w:val="el-GR" w:eastAsia="zh-CN"/>
        </w:rPr>
      </w:pPr>
    </w:p>
    <w:p w:rsidR="00725162" w:rsidRPr="0027063E" w:rsidRDefault="00725162" w:rsidP="00725162">
      <w:pPr>
        <w:pageBreakBefore/>
        <w:suppressAutoHyphens/>
        <w:spacing w:after="200" w:line="276" w:lineRule="auto"/>
        <w:jc w:val="center"/>
        <w:rPr>
          <w:rFonts w:ascii="Arial" w:eastAsia="ArialMT" w:hAnsi="Arial"/>
          <w:b/>
          <w:bCs/>
          <w:i/>
          <w:iCs/>
          <w:kern w:val="1"/>
          <w:sz w:val="22"/>
          <w:szCs w:val="22"/>
          <w:lang w:val="el-GR" w:eastAsia="zh-CN"/>
        </w:rPr>
      </w:pPr>
      <w:r w:rsidRPr="0027063E">
        <w:rPr>
          <w:rFonts w:ascii="Calibri" w:hAnsi="Calibri" w:cs="Calibri"/>
          <w:b/>
          <w:bCs/>
          <w:kern w:val="1"/>
          <w:sz w:val="22"/>
          <w:szCs w:val="22"/>
          <w:u w:val="single"/>
          <w:lang w:val="el-GR" w:eastAsia="zh-CN"/>
        </w:rPr>
        <w:t>Δ. ΑΛΛΟΙ ΛΟΓΟΙ ΑΠΟΚΛΕΙΣΜΟΥ</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Arial" w:eastAsia="ArialMT"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Arial" w:eastAsia="ArialMT"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725162" w:rsidRPr="0027063E" w:rsidRDefault="00725162" w:rsidP="00725162">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t>Μέρος IV: Κριτήρια επιλογής</w:t>
      </w:r>
    </w:p>
    <w:p w:rsidR="00725162" w:rsidRPr="0027063E" w:rsidRDefault="00725162" w:rsidP="00725162">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725162" w:rsidRPr="0027063E" w:rsidRDefault="00725162" w:rsidP="00725162">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tblPr>
      <w:tblGrid>
        <w:gridCol w:w="4479"/>
        <w:gridCol w:w="4490"/>
      </w:tblGrid>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725162" w:rsidTr="00717BD1">
        <w:tc>
          <w:tcPr>
            <w:tcW w:w="4479" w:type="dxa"/>
            <w:tcBorders>
              <w:top w:val="single" w:sz="4" w:space="0" w:color="000000"/>
              <w:left w:val="single" w:sz="4" w:space="0" w:color="000000"/>
              <w:bottom w:val="single" w:sz="4" w:space="0" w:color="000000"/>
            </w:tcBorders>
          </w:tcPr>
          <w:p w:rsidR="00725162" w:rsidRPr="0027063E" w:rsidRDefault="00725162" w:rsidP="00717BD1">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725162" w:rsidRPr="0027063E" w:rsidRDefault="00725162" w:rsidP="00717BD1">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725162" w:rsidRPr="0027063E" w:rsidRDefault="00725162" w:rsidP="00725162">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iCs/>
          <w:kern w:val="1"/>
          <w:sz w:val="22"/>
          <w:szCs w:val="22"/>
          <w:vertAlign w:val="superscript"/>
          <w:lang w:val="el-GR" w:eastAsia="zh-CN"/>
        </w:rPr>
        <w:footnoteReference w:id="32"/>
      </w:r>
      <w:r w:rsidRPr="0027063E">
        <w:rPr>
          <w:rFonts w:ascii="Calibri" w:hAnsi="Calibri" w:cs="Calibri"/>
          <w:i/>
          <w:iCs/>
          <w:kern w:val="1"/>
          <w:sz w:val="22"/>
          <w:szCs w:val="22"/>
          <w:lang w:val="el-GR" w:eastAsia="zh-CN"/>
        </w:rPr>
        <w:t>, εκτός εάν :</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iCs/>
          <w:kern w:val="1"/>
          <w:sz w:val="22"/>
          <w:szCs w:val="22"/>
          <w:vertAlign w:val="superscript"/>
          <w:lang w:val="el-GR" w:eastAsia="zh-CN"/>
        </w:rPr>
        <w:footnoteReference w:id="33"/>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725162" w:rsidRPr="0027063E" w:rsidRDefault="00725162" w:rsidP="00725162">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725162" w:rsidRPr="006D0A9E" w:rsidRDefault="00725162" w:rsidP="00725162">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 xml:space="preserve">Ημερομηνία, τόπος και, όπου ζητείται ή είναι απαραίτητο, υπογραφή(-ές): [……]   </w:t>
      </w:r>
    </w:p>
    <w:tbl>
      <w:tblPr>
        <w:tblW w:w="0" w:type="auto"/>
        <w:tblInd w:w="2" w:type="dxa"/>
        <w:tblLook w:val="00A0"/>
      </w:tblPr>
      <w:tblGrid>
        <w:gridCol w:w="3458"/>
        <w:gridCol w:w="5062"/>
      </w:tblGrid>
      <w:tr w:rsidR="00725162" w:rsidRPr="00D57764" w:rsidTr="00717BD1">
        <w:tc>
          <w:tcPr>
            <w:tcW w:w="3652" w:type="dxa"/>
          </w:tcPr>
          <w:p w:rsidR="00725162" w:rsidRPr="00031070" w:rsidRDefault="00725162" w:rsidP="00717BD1">
            <w:pPr>
              <w:widowControl w:val="0"/>
              <w:tabs>
                <w:tab w:val="left" w:pos="567"/>
                <w:tab w:val="left" w:pos="1134"/>
                <w:tab w:val="left" w:pos="1701"/>
                <w:tab w:val="left" w:pos="2268"/>
              </w:tabs>
              <w:overflowPunct w:val="0"/>
              <w:autoSpaceDE w:val="0"/>
              <w:autoSpaceDN w:val="0"/>
              <w:adjustRightInd w:val="0"/>
              <w:rPr>
                <w:rFonts w:ascii="Arial" w:hAnsi="Arial" w:cs="Arial"/>
                <w:sz w:val="24"/>
                <w:szCs w:val="24"/>
                <w:lang w:val="el-GR"/>
              </w:rPr>
            </w:pPr>
          </w:p>
        </w:tc>
        <w:tc>
          <w:tcPr>
            <w:tcW w:w="5352" w:type="dxa"/>
          </w:tcPr>
          <w:p w:rsidR="00725162" w:rsidRPr="00031070" w:rsidRDefault="00725162" w:rsidP="00717BD1">
            <w:pPr>
              <w:widowControl w:val="0"/>
              <w:tabs>
                <w:tab w:val="left" w:pos="567"/>
                <w:tab w:val="left" w:pos="1134"/>
                <w:tab w:val="left" w:pos="1701"/>
                <w:tab w:val="left" w:pos="2268"/>
              </w:tabs>
              <w:overflowPunct w:val="0"/>
              <w:autoSpaceDE w:val="0"/>
              <w:autoSpaceDN w:val="0"/>
              <w:adjustRightInd w:val="0"/>
              <w:jc w:val="center"/>
              <w:rPr>
                <w:rFonts w:ascii="Arial" w:hAnsi="Arial" w:cs="Arial"/>
                <w:sz w:val="24"/>
                <w:szCs w:val="24"/>
                <w:lang w:val="el-GR"/>
              </w:rPr>
            </w:pPr>
          </w:p>
        </w:tc>
      </w:tr>
    </w:tbl>
    <w:p w:rsidR="00725162" w:rsidRDefault="00725162" w:rsidP="00725162">
      <w:pPr>
        <w:rPr>
          <w:lang w:val="el-GR"/>
        </w:rPr>
      </w:pPr>
    </w:p>
    <w:p w:rsidR="00AC40D0" w:rsidRPr="008C374F" w:rsidRDefault="00AC40D0">
      <w:pPr>
        <w:rPr>
          <w:lang w:val="el-GR"/>
        </w:rPr>
      </w:pPr>
    </w:p>
    <w:sectPr w:rsidR="00AC40D0" w:rsidRPr="008C374F" w:rsidSect="00AC40D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62" w:rsidRDefault="00725162" w:rsidP="00725162">
      <w:r>
        <w:separator/>
      </w:r>
    </w:p>
  </w:endnote>
  <w:endnote w:type="continuationSeparator" w:id="1">
    <w:p w:rsidR="00725162" w:rsidRDefault="00725162" w:rsidP="007251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62" w:rsidRDefault="00725162" w:rsidP="00725162">
      <w:r>
        <w:separator/>
      </w:r>
    </w:p>
  </w:footnote>
  <w:footnote w:type="continuationSeparator" w:id="1">
    <w:p w:rsidR="00725162" w:rsidRDefault="00725162" w:rsidP="00725162">
      <w:r>
        <w:continuationSeparator/>
      </w:r>
    </w:p>
  </w:footnote>
  <w:footnote w:id="2">
    <w:p w:rsidR="00725162" w:rsidRDefault="00725162" w:rsidP="00725162">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725162" w:rsidRDefault="00725162" w:rsidP="00725162">
      <w:pPr>
        <w:pStyle w:val="a5"/>
        <w:tabs>
          <w:tab w:val="left" w:pos="284"/>
        </w:tabs>
      </w:pPr>
    </w:p>
  </w:footnote>
  <w:footnote w:id="3">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τα στοιχεία των αρμοδίων, όνομα και επώνυμο, όσες φορές χρειάζεται.</w:t>
      </w:r>
    </w:p>
  </w:footnote>
  <w:footnote w:id="4">
    <w:p w:rsidR="00725162" w:rsidRDefault="00725162" w:rsidP="00725162">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5162" w:rsidRDefault="00725162" w:rsidP="00725162">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725162" w:rsidRDefault="00725162" w:rsidP="00725162">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725162" w:rsidRDefault="00725162" w:rsidP="00725162">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 xml:space="preserve">ετήσιος κύκλος εργασιών δεν υπερβαίνει τα 50 εκατομμύρια </w:t>
      </w:r>
      <w:proofErr w:type="spellStart"/>
      <w:r>
        <w:rPr>
          <w:rFonts w:ascii="Arial" w:hAnsi="Arial" w:cs="Arial"/>
          <w:sz w:val="16"/>
          <w:szCs w:val="16"/>
        </w:rPr>
        <w:t>ευρώ</w:t>
      </w:r>
      <w:r>
        <w:rPr>
          <w:rFonts w:ascii="Arial" w:hAnsi="Arial" w:cs="Arial"/>
          <w:i/>
          <w:iCs/>
          <w:sz w:val="16"/>
          <w:szCs w:val="16"/>
        </w:rPr>
        <w:t>και</w:t>
      </w:r>
      <w:proofErr w:type="spellEnd"/>
      <w:r>
        <w:rPr>
          <w:rFonts w:ascii="Arial" w:hAnsi="Arial" w:cs="Arial"/>
          <w:i/>
          <w:iCs/>
          <w:sz w:val="16"/>
          <w:szCs w:val="16"/>
        </w:rPr>
        <w:t>/ή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725162" w:rsidRDefault="00725162" w:rsidP="00725162">
      <w:pPr>
        <w:pStyle w:val="a3"/>
      </w:pPr>
      <w:r>
        <w:rPr>
          <w:rStyle w:val="a4"/>
          <w:rFonts w:ascii="Calibri" w:hAnsi="Calibri" w:cs="Calibri"/>
        </w:rPr>
        <w:footnoteRef/>
      </w:r>
      <w:r>
        <w:rPr>
          <w:rFonts w:ascii="Arial" w:hAnsi="Arial" w:cs="Arial"/>
          <w:sz w:val="16"/>
          <w:szCs w:val="16"/>
        </w:rPr>
        <w:tab/>
        <w:t>Τα δικαιολογητικά και η κατάταξη, εάν υπάρχουν, αναφέρονται στην πιστοποίηση.</w:t>
      </w:r>
    </w:p>
  </w:footnote>
  <w:footnote w:id="6">
    <w:p w:rsidR="00725162" w:rsidRDefault="00725162" w:rsidP="00725162">
      <w:pPr>
        <w:pStyle w:val="a3"/>
      </w:pPr>
      <w:r>
        <w:rPr>
          <w:rStyle w:val="a4"/>
          <w:rFonts w:ascii="Calibri" w:hAnsi="Calibri" w:cs="Calibri"/>
        </w:rPr>
        <w:footnoteRef/>
      </w:r>
      <w:r>
        <w:rPr>
          <w:rFonts w:ascii="Arial" w:hAnsi="Arial" w:cs="Arial"/>
          <w:sz w:val="16"/>
          <w:szCs w:val="16"/>
        </w:rPr>
        <w:tab/>
        <w:t>Ειδικότερα ως μέλος ένωσης ή κοινοπραξίας ή άλλου παρόμοιου καθεστώτος.</w:t>
      </w:r>
    </w:p>
  </w:footnote>
  <w:footnote w:id="7">
    <w:p w:rsidR="00725162" w:rsidRDefault="00725162" w:rsidP="00725162">
      <w:pPr>
        <w:pStyle w:val="a3"/>
      </w:pPr>
      <w:r>
        <w:rPr>
          <w:rStyle w:val="a4"/>
          <w:rFonts w:ascii="Calibri" w:hAnsi="Calibri" w:cs="Calibri"/>
        </w:rPr>
        <w:footnoteRef/>
      </w:r>
      <w:r>
        <w:rPr>
          <w:rFonts w:ascii="Arial" w:hAnsi="Arial" w:cs="Arial"/>
          <w:sz w:val="16"/>
          <w:szCs w:val="16"/>
        </w:rPr>
        <w:tab/>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725162" w:rsidRDefault="00725162" w:rsidP="00725162">
      <w:pPr>
        <w:pStyle w:val="a3"/>
      </w:pPr>
      <w:r>
        <w:rPr>
          <w:rStyle w:val="a4"/>
          <w:rFonts w:ascii="Calibri" w:hAnsi="Calibri" w:cs="Calibri"/>
        </w:rPr>
        <w:foot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725162" w:rsidRDefault="00725162" w:rsidP="00725162">
      <w:pPr>
        <w:pStyle w:val="a3"/>
      </w:pPr>
      <w:r>
        <w:rPr>
          <w:rStyle w:val="a4"/>
          <w:rFonts w:ascii="Calibri" w:hAnsi="Calibri" w:cs="Calibri"/>
        </w:rPr>
        <w:foot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725162" w:rsidRDefault="00725162" w:rsidP="00725162">
      <w:pPr>
        <w:pStyle w:val="a3"/>
      </w:pPr>
      <w:r>
        <w:rPr>
          <w:rStyle w:val="a4"/>
          <w:rFonts w:ascii="Calibri" w:hAnsi="Calibri" w:cs="Calibri"/>
        </w:rPr>
        <w:footnoteRef/>
      </w:r>
      <w:r>
        <w:rPr>
          <w:rFonts w:ascii="Arial" w:hAnsi="Arial" w:cs="Arial"/>
          <w:sz w:val="16"/>
          <w:szCs w:val="16"/>
        </w:rPr>
        <w:tab/>
        <w:t>Σύμφωνα με άρθρο 73 παρ. 1 (β). Στον Κανονισμό ΕΕΕΣ (Κανονισμός ΕΕ 2016/7) αναφέρεται ως “διαφθορά”.</w:t>
      </w:r>
    </w:p>
  </w:footnote>
  <w:footnote w:id="11">
    <w:p w:rsidR="00725162" w:rsidRDefault="00725162" w:rsidP="00725162">
      <w:pPr>
        <w:pStyle w:val="a3"/>
      </w:pPr>
      <w:r>
        <w:rPr>
          <w:rStyle w:val="a4"/>
          <w:rFonts w:ascii="Calibri" w:hAnsi="Calibri" w:cs="Calibri"/>
        </w:rPr>
        <w:foot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iCs/>
          <w:sz w:val="16"/>
          <w:szCs w:val="16"/>
        </w:rPr>
        <w:t>σ΄</w:t>
      </w:r>
      <w:proofErr w:type="spellEnd"/>
      <w:r>
        <w:rPr>
          <w:rFonts w:ascii="Arial" w:hAnsi="Arial" w:cs="Arial"/>
          <w:i/>
          <w:iCs/>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725162" w:rsidRDefault="00725162" w:rsidP="00725162">
      <w:pPr>
        <w:pStyle w:val="a3"/>
      </w:pPr>
      <w:r>
        <w:rPr>
          <w:rStyle w:val="a4"/>
          <w:rFonts w:ascii="Calibri" w:hAnsi="Calibri" w:cs="Calibri"/>
        </w:rPr>
        <w:foot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οικονομικών συμφερόντων των Ευρωπαϊκών Κοινοτήτων και των συναφών µε αυτήν Πρωτοκόλλων.</w:t>
      </w:r>
    </w:p>
  </w:footnote>
  <w:footnote w:id="13">
    <w:p w:rsidR="00725162" w:rsidRDefault="00725162" w:rsidP="00725162">
      <w:pPr>
        <w:pStyle w:val="a3"/>
      </w:pPr>
      <w:r>
        <w:rPr>
          <w:rStyle w:val="a4"/>
          <w:rFonts w:ascii="Calibri" w:hAnsi="Calibri" w:cs="Calibri"/>
        </w:rPr>
        <w:foot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25162" w:rsidRDefault="00725162" w:rsidP="00725162">
      <w:pPr>
        <w:pStyle w:val="a3"/>
      </w:pPr>
      <w:r>
        <w:rPr>
          <w:rStyle w:val="a4"/>
          <w:rFonts w:ascii="Calibri" w:hAnsi="Calibri" w:cs="Calibri"/>
        </w:rPr>
        <w:foot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(ΦΕΚ 166/Α) “</w:t>
      </w:r>
      <w:r>
        <w:rPr>
          <w:rStyle w:val="DeltaViewInsertion"/>
          <w:rFonts w:ascii="Arial" w:hAnsi="Arial" w:cs="Arial"/>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725162" w:rsidRDefault="00725162" w:rsidP="00725162">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725162" w:rsidRDefault="00725162" w:rsidP="00725162">
      <w:pPr>
        <w:pStyle w:val="a3"/>
      </w:pPr>
      <w:r>
        <w:rPr>
          <w:rStyle w:val="a4"/>
          <w:rFonts w:ascii="Calibri" w:hAnsi="Calibri" w:cs="Calibri"/>
        </w:rPr>
        <w:foot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8">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9">
    <w:p w:rsidR="00725162" w:rsidRDefault="00725162" w:rsidP="00725162">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20">
    <w:p w:rsidR="00725162" w:rsidRDefault="00725162" w:rsidP="00725162">
      <w:pPr>
        <w:pStyle w:val="a3"/>
      </w:pPr>
      <w:r>
        <w:rPr>
          <w:rStyle w:val="a4"/>
        </w:rPr>
        <w:footnoteRef/>
      </w:r>
      <w:r>
        <w:rPr>
          <w:rFonts w:ascii="Arial" w:hAnsi="Arial" w:cs="Arial"/>
          <w:sz w:val="16"/>
          <w:szCs w:val="16"/>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725162" w:rsidRDefault="00725162" w:rsidP="00725162">
      <w:pPr>
        <w:pStyle w:val="a3"/>
      </w:pPr>
      <w:r>
        <w:rPr>
          <w:rStyle w:val="a4"/>
          <w:rFonts w:ascii="Calibri" w:hAnsi="Calibri" w:cs="Calibri"/>
        </w:rPr>
        <w:footnoteRef/>
      </w:r>
      <w:r>
        <w:rPr>
          <w:rFonts w:ascii="Arial" w:hAnsi="Arial" w:cs="Arial"/>
          <w:sz w:val="16"/>
          <w:szCs w:val="16"/>
        </w:rPr>
        <w:tab/>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2">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t xml:space="preserve">Σημειώνεται ότι, σύμφωνα με το άρθρο 73 παρ. 3 </w:t>
      </w:r>
      <w:proofErr w:type="spellStart"/>
      <w:r w:rsidRPr="0080324F">
        <w:rPr>
          <w:rFonts w:ascii="Arial" w:hAnsi="Arial" w:cs="Arial"/>
          <w:sz w:val="12"/>
          <w:szCs w:val="12"/>
        </w:rPr>
        <w:t>περ</w:t>
      </w:r>
      <w:proofErr w:type="spellEnd"/>
      <w:r w:rsidRPr="0080324F">
        <w:rPr>
          <w:rFonts w:ascii="Arial" w:hAnsi="Arial" w:cs="Arial"/>
          <w:sz w:val="12"/>
          <w:szCs w:val="12"/>
        </w:rPr>
        <w:t xml:space="preserve">.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725162" w:rsidRDefault="00725162" w:rsidP="00725162">
      <w:pPr>
        <w:pStyle w:val="a3"/>
      </w:pPr>
      <w:r w:rsidRPr="0080324F">
        <w:rPr>
          <w:rStyle w:val="a4"/>
          <w:rFonts w:ascii="Calibri" w:hAnsi="Calibri" w:cs="Calibri"/>
          <w:sz w:val="12"/>
          <w:szCs w:val="12"/>
        </w:rPr>
        <w:footnoteRef/>
      </w:r>
      <w:r w:rsidRPr="0080324F">
        <w:rPr>
          <w:rFonts w:ascii="Arial" w:hAnsi="Arial" w:cs="Arial"/>
          <w:sz w:val="12"/>
          <w:szCs w:val="12"/>
        </w:rPr>
        <w:tab/>
        <w:t>Επαναλάβετε όσες φορές χρειάζεται.</w:t>
      </w:r>
    </w:p>
  </w:footnote>
  <w:footnote w:id="25">
    <w:p w:rsidR="00725162" w:rsidRDefault="00725162" w:rsidP="00725162">
      <w:pPr>
        <w:pStyle w:val="a3"/>
      </w:pPr>
      <w:r>
        <w:rPr>
          <w:rStyle w:val="a4"/>
          <w:rFonts w:ascii="Calibri" w:hAnsi="Calibri" w:cs="Calibri"/>
        </w:rPr>
        <w:foot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25162" w:rsidRDefault="00725162" w:rsidP="00725162">
      <w:pPr>
        <w:pStyle w:val="a3"/>
      </w:pPr>
      <w:r>
        <w:rPr>
          <w:rStyle w:val="a4"/>
          <w:rFonts w:ascii="Calibri" w:hAnsi="Calibri" w:cs="Calibri"/>
        </w:rPr>
        <w:footnoteRef/>
      </w:r>
      <w:r>
        <w:rPr>
          <w:rFonts w:ascii="Arial" w:hAnsi="Arial" w:cs="Arial"/>
          <w:sz w:val="16"/>
          <w:szCs w:val="16"/>
        </w:rPr>
        <w:tab/>
        <w:t>Η απόδοση όρων είναι σύμφωνη με την παρ. 4 του άρθρου 73 που διαφοροποιείται από τον Κανονισμό ΕΕΕΣ (Κανονισμός ΕΕ 2016/7)</w:t>
      </w:r>
    </w:p>
  </w:footnote>
  <w:footnote w:id="27">
    <w:p w:rsidR="00725162" w:rsidRDefault="00725162" w:rsidP="00725162">
      <w:pPr>
        <w:pStyle w:val="a3"/>
      </w:pPr>
      <w:r>
        <w:rPr>
          <w:rStyle w:val="a4"/>
          <w:rFonts w:ascii="Calibri" w:hAnsi="Calibri" w:cs="Calibri"/>
        </w:rPr>
        <w:footnoteRef/>
      </w:r>
      <w:r>
        <w:rPr>
          <w:rFonts w:ascii="Arial" w:hAnsi="Arial" w:cs="Arial"/>
          <w:sz w:val="16"/>
          <w:szCs w:val="16"/>
        </w:rPr>
        <w:tab/>
        <w:t>Άρθρο 73 παρ. 5.</w:t>
      </w:r>
    </w:p>
  </w:footnote>
  <w:footnote w:id="28">
    <w:p w:rsidR="00725162" w:rsidRDefault="00725162" w:rsidP="00725162">
      <w:pPr>
        <w:pStyle w:val="a3"/>
      </w:pPr>
      <w:r>
        <w:rPr>
          <w:rStyle w:val="a4"/>
          <w:rFonts w:ascii="Calibri" w:hAnsi="Calibri" w:cs="Calibri"/>
        </w:rPr>
        <w:foot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25162" w:rsidRDefault="00725162" w:rsidP="00725162">
      <w:pPr>
        <w:pStyle w:val="a3"/>
      </w:pPr>
      <w:r>
        <w:rPr>
          <w:rStyle w:val="a4"/>
          <w:rFonts w:ascii="Calibri" w:hAnsi="Calibri" w:cs="Calibri"/>
        </w:rPr>
        <w:footnoteRef/>
      </w:r>
      <w:r>
        <w:rPr>
          <w:rFonts w:ascii="Arial" w:hAnsi="Arial" w:cs="Arial"/>
          <w:sz w:val="16"/>
          <w:szCs w:val="16"/>
        </w:rPr>
        <w:tab/>
        <w:t>Όπως προσδιορίζεται στο άρθρο 24 ή στα έγγραφα της σύμβασης</w:t>
      </w:r>
    </w:p>
  </w:footnote>
  <w:footnote w:id="30">
    <w:p w:rsidR="00725162" w:rsidRDefault="00725162" w:rsidP="00725162">
      <w:pPr>
        <w:pStyle w:val="a3"/>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footnote>
  <w:footnote w:id="31">
    <w:p w:rsidR="00725162" w:rsidRDefault="00725162" w:rsidP="00725162">
      <w:pPr>
        <w:pStyle w:val="a3"/>
      </w:pPr>
      <w:r>
        <w:rPr>
          <w:rStyle w:val="a4"/>
          <w:rFonts w:ascii="Calibri" w:hAnsi="Calibri" w:cs="Calibri"/>
        </w:rPr>
        <w:footnoteRef/>
      </w:r>
      <w:r>
        <w:rPr>
          <w:rFonts w:ascii="Arial" w:hAnsi="Arial" w:cs="Arial"/>
          <w:sz w:val="16"/>
          <w:szCs w:val="16"/>
        </w:rPr>
        <w:tab/>
        <w:t xml:space="preserve">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στ παρ. 4 του άρθρου 73 που διαφοροποιείται από τον Κανονισμό ΕΕΕΣ (Κανονισμός ΕΕ 2016/7)</w:t>
      </w:r>
    </w:p>
  </w:footnote>
  <w:footnote w:id="32">
    <w:p w:rsidR="00725162" w:rsidRDefault="00725162" w:rsidP="00725162">
      <w:pPr>
        <w:pStyle w:val="a5"/>
        <w:tabs>
          <w:tab w:val="left" w:pos="284"/>
        </w:tabs>
      </w:pPr>
      <w:r>
        <w:rPr>
          <w:rStyle w:val="a4"/>
          <w:rFonts w:ascii="Calibri" w:hAnsi="Calibri" w:cs="Calibri"/>
        </w:rPr>
        <w:footnoteRef/>
      </w:r>
      <w:r>
        <w:rPr>
          <w:rFonts w:ascii="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3">
    <w:p w:rsidR="00725162" w:rsidRDefault="00725162" w:rsidP="00725162">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25162" w:rsidRDefault="00725162" w:rsidP="00725162">
      <w:pPr>
        <w:pStyle w:val="a3"/>
      </w:pPr>
    </w:p>
    <w:p w:rsidR="00725162" w:rsidRDefault="00725162" w:rsidP="0072516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25162"/>
    <w:rsid w:val="000270D6"/>
    <w:rsid w:val="0016015E"/>
    <w:rsid w:val="00217982"/>
    <w:rsid w:val="00314C60"/>
    <w:rsid w:val="003217F6"/>
    <w:rsid w:val="00364237"/>
    <w:rsid w:val="006E48DC"/>
    <w:rsid w:val="00725162"/>
    <w:rsid w:val="00766043"/>
    <w:rsid w:val="00842AB5"/>
    <w:rsid w:val="008B4423"/>
    <w:rsid w:val="008C374F"/>
    <w:rsid w:val="0094720B"/>
    <w:rsid w:val="00AA0FBD"/>
    <w:rsid w:val="00AC40D0"/>
    <w:rsid w:val="00AF2DED"/>
    <w:rsid w:val="00BD616E"/>
    <w:rsid w:val="00C737B6"/>
    <w:rsid w:val="00D31B62"/>
    <w:rsid w:val="00D57764"/>
    <w:rsid w:val="00E826E8"/>
    <w:rsid w:val="00F561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62"/>
    <w:pPr>
      <w:spacing w:after="0"/>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725162"/>
    <w:rPr>
      <w:lang w:val="el-GR"/>
    </w:rPr>
  </w:style>
  <w:style w:type="character" w:customStyle="1" w:styleId="Char">
    <w:name w:val="Κείμενο υποσημείωσης Char"/>
    <w:basedOn w:val="a0"/>
    <w:link w:val="a3"/>
    <w:rsid w:val="00725162"/>
    <w:rPr>
      <w:rFonts w:ascii="Times New Roman" w:eastAsia="Times New Roman" w:hAnsi="Times New Roman" w:cs="Times New Roman"/>
      <w:sz w:val="20"/>
      <w:szCs w:val="20"/>
      <w:lang w:eastAsia="el-GR"/>
    </w:rPr>
  </w:style>
  <w:style w:type="character" w:customStyle="1" w:styleId="a4">
    <w:name w:val="Χαρακτήρες υποσημείωσης"/>
    <w:rsid w:val="00725162"/>
    <w:rPr>
      <w:vertAlign w:val="superscript"/>
    </w:rPr>
  </w:style>
  <w:style w:type="character" w:customStyle="1" w:styleId="DeltaViewInsertion">
    <w:name w:val="DeltaView Insertion"/>
    <w:uiPriority w:val="99"/>
    <w:rsid w:val="00725162"/>
    <w:rPr>
      <w:b/>
      <w:bCs/>
      <w:i/>
      <w:iCs/>
      <w:spacing w:val="0"/>
      <w:lang w:val="el-GR"/>
    </w:rPr>
  </w:style>
  <w:style w:type="paragraph" w:styleId="a5">
    <w:name w:val="endnote text"/>
    <w:basedOn w:val="a"/>
    <w:link w:val="Char0"/>
    <w:uiPriority w:val="99"/>
    <w:semiHidden/>
    <w:rsid w:val="00725162"/>
    <w:rPr>
      <w:lang w:val="el-GR" w:eastAsia="zh-CN"/>
    </w:rPr>
  </w:style>
  <w:style w:type="character" w:customStyle="1" w:styleId="Char0">
    <w:name w:val="Κείμενο σημείωσης τέλους Char"/>
    <w:basedOn w:val="a0"/>
    <w:link w:val="a5"/>
    <w:uiPriority w:val="99"/>
    <w:semiHidden/>
    <w:rsid w:val="00725162"/>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2635</Words>
  <Characters>14230</Characters>
  <Application>Microsoft Office Word</Application>
  <DocSecurity>0</DocSecurity>
  <Lines>118</Lines>
  <Paragraphs>33</Paragraphs>
  <ScaleCrop>false</ScaleCrop>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35357</dc:creator>
  <cp:lastModifiedBy>35357</cp:lastModifiedBy>
  <cp:revision>3</cp:revision>
  <dcterms:created xsi:type="dcterms:W3CDTF">2020-09-17T11:35:00Z</dcterms:created>
  <dcterms:modified xsi:type="dcterms:W3CDTF">2021-05-20T05:53:00Z</dcterms:modified>
</cp:coreProperties>
</file>