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8A6C9D" w:rsidP="008A6C9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27 </w:t>
            </w:r>
            <w:r w:rsidR="001B3352"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8A6C9D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8A6C9D" w:rsidRPr="008A6C9D">
        <w:rPr>
          <w:rFonts w:ascii="Arial" w:hAnsi="Arial" w:cs="Arial"/>
          <w:u w:val="single"/>
        </w:rPr>
        <w:t>22389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8A6C9D" w:rsidRPr="008A6C9D">
        <w:rPr>
          <w:rFonts w:ascii="Arial" w:hAnsi="Arial" w:cs="Arial"/>
          <w:u w:val="single"/>
        </w:rPr>
        <w:t>8028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8D12C0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83" w:rsidRDefault="00B47983" w:rsidP="007F5D3B">
      <w:r>
        <w:separator/>
      </w:r>
    </w:p>
  </w:endnote>
  <w:endnote w:type="continuationSeparator" w:id="0">
    <w:p w:rsidR="00B47983" w:rsidRDefault="00B47983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8A6C9D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83" w:rsidRDefault="00B47983">
      <w:r>
        <w:separator/>
      </w:r>
    </w:p>
  </w:footnote>
  <w:footnote w:type="continuationSeparator" w:id="0">
    <w:p w:rsidR="00B47983" w:rsidRDefault="00B4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348E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A6C9D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B67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5FBD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47983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77BD3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0379-29B1-4171-B5DE-23354ABE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1355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4</cp:revision>
  <cp:lastPrinted>2020-03-20T08:32:00Z</cp:lastPrinted>
  <dcterms:created xsi:type="dcterms:W3CDTF">2020-11-26T11:07:00Z</dcterms:created>
  <dcterms:modified xsi:type="dcterms:W3CDTF">2020-11-27T06:55:00Z</dcterms:modified>
</cp:coreProperties>
</file>