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3" w:type="dxa"/>
        <w:tblLook w:val="04A0"/>
      </w:tblPr>
      <w:tblGrid>
        <w:gridCol w:w="5211"/>
        <w:gridCol w:w="3652"/>
      </w:tblGrid>
      <w:tr w:rsidR="00907345" w:rsidRPr="004535BC" w:rsidTr="00FE61AD">
        <w:tc>
          <w:tcPr>
            <w:tcW w:w="5211" w:type="dxa"/>
            <w:shd w:val="clear" w:color="auto" w:fill="auto"/>
          </w:tcPr>
          <w:p w:rsidR="00907345" w:rsidRPr="004535BC" w:rsidRDefault="00907345" w:rsidP="00FE61AD">
            <w:pPr>
              <w:rPr>
                <w:rFonts w:cs="Arial"/>
                <w:u w:val="single"/>
              </w:rPr>
            </w:pPr>
          </w:p>
        </w:tc>
        <w:tc>
          <w:tcPr>
            <w:tcW w:w="3652" w:type="dxa"/>
            <w:shd w:val="clear" w:color="auto" w:fill="auto"/>
          </w:tcPr>
          <w:p w:rsidR="00907345" w:rsidRPr="004535BC" w:rsidRDefault="00907345" w:rsidP="00FE61AD">
            <w:pPr>
              <w:rPr>
                <w:rFonts w:cs="Arial"/>
              </w:rPr>
            </w:pPr>
            <w:r>
              <w:rPr>
                <w:rFonts w:cs="Arial"/>
              </w:rPr>
              <w:t>ΚΕΝΤΡΟ ΕΤΟΙΜΟΤΗΤΑΣ</w:t>
            </w:r>
          </w:p>
        </w:tc>
      </w:tr>
      <w:tr w:rsidR="00907345" w:rsidRPr="004535BC" w:rsidTr="00FE61AD">
        <w:tc>
          <w:tcPr>
            <w:tcW w:w="5211" w:type="dxa"/>
            <w:shd w:val="clear" w:color="auto" w:fill="auto"/>
          </w:tcPr>
          <w:p w:rsidR="00907345" w:rsidRPr="004535BC" w:rsidRDefault="00907345" w:rsidP="00FE61AD">
            <w:pPr>
              <w:widowControl w:val="0"/>
              <w:tabs>
                <w:tab w:val="left" w:pos="864"/>
                <w:tab w:val="left" w:pos="1152"/>
                <w:tab w:val="left" w:pos="1296"/>
                <w:tab w:val="left" w:pos="1440"/>
                <w:tab w:val="left" w:pos="1728"/>
                <w:tab w:val="left" w:pos="4752"/>
                <w:tab w:val="left" w:pos="4896"/>
              </w:tabs>
            </w:pPr>
          </w:p>
        </w:tc>
        <w:tc>
          <w:tcPr>
            <w:tcW w:w="3652" w:type="dxa"/>
            <w:shd w:val="clear" w:color="auto" w:fill="auto"/>
          </w:tcPr>
          <w:p w:rsidR="00907345" w:rsidRPr="004535BC" w:rsidRDefault="00907345" w:rsidP="00FE61AD">
            <w:pPr>
              <w:rPr>
                <w:rFonts w:cs="Arial"/>
              </w:rPr>
            </w:pPr>
            <w:r>
              <w:rPr>
                <w:rFonts w:cs="Arial"/>
              </w:rPr>
              <w:t>ΔΙΑΣΠΟΡΑΣ ΑΕΡΟΠΟΡΙΑΣ</w:t>
            </w:r>
          </w:p>
        </w:tc>
      </w:tr>
      <w:tr w:rsidR="00907345" w:rsidRPr="004535BC" w:rsidTr="00FE61AD">
        <w:tc>
          <w:tcPr>
            <w:tcW w:w="5211" w:type="dxa"/>
            <w:shd w:val="clear" w:color="auto" w:fill="auto"/>
          </w:tcPr>
          <w:p w:rsidR="00907345" w:rsidRPr="004535BC" w:rsidRDefault="00907345" w:rsidP="00FE61AD">
            <w:pPr>
              <w:rPr>
                <w:rFonts w:cs="Arial"/>
              </w:rPr>
            </w:pPr>
          </w:p>
        </w:tc>
        <w:tc>
          <w:tcPr>
            <w:tcW w:w="3652" w:type="dxa"/>
            <w:shd w:val="clear" w:color="auto" w:fill="auto"/>
          </w:tcPr>
          <w:p w:rsidR="00907345" w:rsidRPr="004535BC" w:rsidRDefault="00907345" w:rsidP="00FE61AD">
            <w:pPr>
              <w:rPr>
                <w:rFonts w:cs="Arial"/>
              </w:rPr>
            </w:pPr>
            <w:r>
              <w:rPr>
                <w:rFonts w:cs="Arial"/>
              </w:rPr>
              <w:t>ΡΟΔΟΥ</w:t>
            </w:r>
          </w:p>
        </w:tc>
      </w:tr>
      <w:tr w:rsidR="00907345" w:rsidRPr="004535BC" w:rsidTr="00FE61AD">
        <w:tc>
          <w:tcPr>
            <w:tcW w:w="5211" w:type="dxa"/>
            <w:shd w:val="clear" w:color="auto" w:fill="auto"/>
          </w:tcPr>
          <w:p w:rsidR="00907345" w:rsidRPr="004535BC" w:rsidRDefault="00907345" w:rsidP="00FE61AD">
            <w:pPr>
              <w:rPr>
                <w:rFonts w:cs="Arial"/>
              </w:rPr>
            </w:pPr>
          </w:p>
        </w:tc>
        <w:tc>
          <w:tcPr>
            <w:tcW w:w="3652" w:type="dxa"/>
            <w:shd w:val="clear" w:color="auto" w:fill="auto"/>
          </w:tcPr>
          <w:p w:rsidR="00907345" w:rsidRPr="004535BC" w:rsidRDefault="00907345" w:rsidP="00FE61AD">
            <w:pPr>
              <w:rPr>
                <w:rFonts w:cs="Arial"/>
              </w:rPr>
            </w:pPr>
            <w:r w:rsidRPr="004535BC">
              <w:rPr>
                <w:rFonts w:cs="Arial"/>
              </w:rPr>
              <w:t xml:space="preserve">ΤΜΗΜΑ </w:t>
            </w:r>
            <w:r>
              <w:rPr>
                <w:rFonts w:cs="Arial"/>
              </w:rPr>
              <w:t>ΟΙΚΟΝΟΜΙΚΟΥ</w:t>
            </w:r>
          </w:p>
        </w:tc>
      </w:tr>
      <w:tr w:rsidR="00907345" w:rsidRPr="004535BC" w:rsidTr="00FE61AD">
        <w:tc>
          <w:tcPr>
            <w:tcW w:w="5211" w:type="dxa"/>
            <w:shd w:val="clear" w:color="auto" w:fill="auto"/>
          </w:tcPr>
          <w:p w:rsidR="00907345" w:rsidRPr="004535BC" w:rsidRDefault="00907345" w:rsidP="00FE61AD">
            <w:pPr>
              <w:rPr>
                <w:rFonts w:cs="Arial"/>
              </w:rPr>
            </w:pPr>
          </w:p>
        </w:tc>
        <w:tc>
          <w:tcPr>
            <w:tcW w:w="3652" w:type="dxa"/>
            <w:shd w:val="clear" w:color="auto" w:fill="auto"/>
          </w:tcPr>
          <w:p w:rsidR="00907345" w:rsidRPr="004535BC" w:rsidRDefault="00907345" w:rsidP="00FE61AD">
            <w:r>
              <w:t>20 Αυγ 2020</w:t>
            </w:r>
          </w:p>
        </w:tc>
      </w:tr>
      <w:tr w:rsidR="00907345" w:rsidRPr="004535BC" w:rsidTr="00FE61AD">
        <w:tc>
          <w:tcPr>
            <w:tcW w:w="5211" w:type="dxa"/>
            <w:shd w:val="clear" w:color="auto" w:fill="auto"/>
          </w:tcPr>
          <w:p w:rsidR="00907345" w:rsidRPr="008A658C" w:rsidRDefault="00907345" w:rsidP="00FE61AD">
            <w:pPr>
              <w:rPr>
                <w:rFonts w:cs="Arial"/>
                <w:color w:val="auto"/>
                <w:u w:val="single"/>
              </w:rPr>
            </w:pPr>
            <w:r w:rsidRPr="008A658C">
              <w:rPr>
                <w:rFonts w:cs="Arial"/>
                <w:color w:val="auto"/>
                <w:u w:val="single"/>
              </w:rPr>
              <w:t>ΠΡΟΣΘΗΚΗ «1» ΣΤΟ ΠΑΡΑΡΤΗΜΑ «Β»</w:t>
            </w:r>
          </w:p>
        </w:tc>
        <w:tc>
          <w:tcPr>
            <w:tcW w:w="3652" w:type="dxa"/>
            <w:shd w:val="clear" w:color="auto" w:fill="auto"/>
          </w:tcPr>
          <w:p w:rsidR="00907345" w:rsidRPr="004535BC" w:rsidRDefault="00907345" w:rsidP="00FE61AD">
            <w:pPr>
              <w:rPr>
                <w:rFonts w:cs="Arial"/>
              </w:rPr>
            </w:pPr>
          </w:p>
        </w:tc>
      </w:tr>
      <w:tr w:rsidR="00907345" w:rsidRPr="004535BC" w:rsidTr="00FE61AD">
        <w:tc>
          <w:tcPr>
            <w:tcW w:w="5211" w:type="dxa"/>
            <w:shd w:val="clear" w:color="auto" w:fill="auto"/>
          </w:tcPr>
          <w:p w:rsidR="00907345" w:rsidRPr="008A658C" w:rsidRDefault="00907345" w:rsidP="00FE61AD">
            <w:pPr>
              <w:widowControl w:val="0"/>
              <w:tabs>
                <w:tab w:val="left" w:pos="864"/>
                <w:tab w:val="left" w:pos="1152"/>
                <w:tab w:val="left" w:pos="1296"/>
                <w:tab w:val="left" w:pos="1440"/>
                <w:tab w:val="left" w:pos="1728"/>
                <w:tab w:val="left" w:pos="4752"/>
                <w:tab w:val="left" w:pos="4896"/>
              </w:tabs>
              <w:rPr>
                <w:color w:val="auto"/>
              </w:rPr>
            </w:pPr>
            <w:r w:rsidRPr="008A658C">
              <w:rPr>
                <w:rFonts w:cs="Arial"/>
                <w:color w:val="auto"/>
                <w:u w:val="single"/>
              </w:rPr>
              <w:t>ΣΤΗ Φ.831/ΑΔ</w:t>
            </w:r>
            <w:r>
              <w:rPr>
                <w:rFonts w:cs="Arial"/>
                <w:color w:val="auto"/>
                <w:u w:val="single"/>
              </w:rPr>
              <w:t>.868</w:t>
            </w:r>
            <w:r w:rsidRPr="008A658C">
              <w:rPr>
                <w:rFonts w:cs="Arial"/>
                <w:color w:val="auto"/>
                <w:u w:val="single"/>
              </w:rPr>
              <w:t>/Σ</w:t>
            </w:r>
            <w:r>
              <w:rPr>
                <w:rFonts w:cs="Arial"/>
                <w:color w:val="auto"/>
                <w:u w:val="single"/>
              </w:rPr>
              <w:t>.399</w:t>
            </w:r>
          </w:p>
        </w:tc>
        <w:tc>
          <w:tcPr>
            <w:tcW w:w="3652" w:type="dxa"/>
            <w:shd w:val="clear" w:color="auto" w:fill="auto"/>
          </w:tcPr>
          <w:p w:rsidR="00907345" w:rsidRPr="004535BC" w:rsidRDefault="00907345" w:rsidP="00FE61AD">
            <w:pPr>
              <w:rPr>
                <w:rFonts w:cs="Arial"/>
              </w:rPr>
            </w:pPr>
          </w:p>
        </w:tc>
      </w:tr>
    </w:tbl>
    <w:p w:rsidR="00907345" w:rsidRPr="004535BC" w:rsidRDefault="00907345" w:rsidP="00907345"/>
    <w:p w:rsidR="00907345" w:rsidRPr="00B14344" w:rsidRDefault="00907345" w:rsidP="00907345">
      <w:pPr>
        <w:jc w:val="center"/>
        <w:rPr>
          <w:b/>
          <w:color w:val="auto"/>
          <w:u w:val="single"/>
        </w:rPr>
      </w:pPr>
      <w:r w:rsidRPr="00B14344">
        <w:rPr>
          <w:rFonts w:cs="Arial"/>
          <w:b/>
          <w:color w:val="auto"/>
          <w:u w:val="single"/>
        </w:rPr>
        <w:t>ΥΠΟΔΕΙΓΜΑ ΤΕΥΔ</w:t>
      </w:r>
    </w:p>
    <w:p w:rsidR="00907345" w:rsidRDefault="00907345" w:rsidP="00907345">
      <w:pPr>
        <w:rPr>
          <w:rFonts w:cs="Arial"/>
          <w:u w:val="single"/>
        </w:rPr>
      </w:pPr>
    </w:p>
    <w:p w:rsidR="00907345" w:rsidRDefault="00907345" w:rsidP="00907345">
      <w:pPr>
        <w:rPr>
          <w:rFonts w:cs="Arial"/>
          <w:u w:val="single"/>
        </w:rPr>
      </w:pPr>
    </w:p>
    <w:p w:rsidR="00907345" w:rsidRPr="0027063E" w:rsidRDefault="00907345" w:rsidP="00907345">
      <w:pPr>
        <w:suppressAutoHyphens/>
        <w:spacing w:after="200" w:line="276" w:lineRule="auto"/>
        <w:jc w:val="center"/>
        <w:rPr>
          <w:rFonts w:ascii="Calibri" w:hAnsi="Calibri" w:cs="Calibri"/>
          <w:b/>
          <w:bCs/>
          <w:kern w:val="1"/>
          <w:lang w:eastAsia="zh-CN"/>
        </w:rPr>
      </w:pPr>
      <w:r w:rsidRPr="0027063E">
        <w:rPr>
          <w:rFonts w:ascii="Calibri" w:hAnsi="Calibri" w:cs="Calibri"/>
          <w:b/>
          <w:bCs/>
          <w:kern w:val="1"/>
          <w:sz w:val="22"/>
          <w:szCs w:val="22"/>
          <w:lang w:eastAsia="zh-CN"/>
        </w:rPr>
        <w:t xml:space="preserve">ΤΥΠΟΠΟΙΗΜΕΝΟ ΕΝΤΥΠΟ ΥΠΕΥΘΥΝΗΣ ΔΗΛΩΣΗΣ </w:t>
      </w:r>
      <w:r w:rsidRPr="0027063E">
        <w:rPr>
          <w:rFonts w:ascii="Calibri" w:hAnsi="Calibri" w:cs="Calibri"/>
          <w:b/>
          <w:bCs/>
          <w:kern w:val="1"/>
          <w:lang w:eastAsia="zh-CN"/>
        </w:rPr>
        <w:t>(TEΥΔ)</w:t>
      </w:r>
    </w:p>
    <w:p w:rsidR="00907345" w:rsidRPr="0027063E" w:rsidRDefault="00907345" w:rsidP="00907345">
      <w:pPr>
        <w:suppressAutoHyphens/>
        <w:spacing w:after="200" w:line="276" w:lineRule="auto"/>
        <w:ind w:firstLine="397"/>
        <w:jc w:val="center"/>
        <w:rPr>
          <w:rFonts w:ascii="Calibri" w:eastAsia="Calibri" w:hAnsi="Calibri" w:cs="Calibri"/>
          <w:b/>
          <w:bCs/>
          <w:color w:val="669900"/>
          <w:kern w:val="1"/>
          <w:u w:val="single"/>
          <w:lang w:eastAsia="zh-CN"/>
        </w:rPr>
      </w:pPr>
      <w:r w:rsidRPr="0027063E">
        <w:rPr>
          <w:rFonts w:ascii="Calibri" w:hAnsi="Calibri" w:cs="Calibri"/>
          <w:b/>
          <w:bCs/>
          <w:kern w:val="1"/>
          <w:lang w:eastAsia="zh-CN"/>
        </w:rPr>
        <w:t>[άρθρου 79 παρ. 4 ν. 4412/2016 (Α 147)]</w:t>
      </w:r>
    </w:p>
    <w:p w:rsidR="00907345" w:rsidRPr="0027063E" w:rsidRDefault="00907345" w:rsidP="00907345">
      <w:pPr>
        <w:suppressAutoHyphens/>
        <w:spacing w:after="200" w:line="276" w:lineRule="auto"/>
        <w:jc w:val="center"/>
        <w:rPr>
          <w:rFonts w:ascii="Calibri" w:hAnsi="Calibri" w:cs="Calibri"/>
          <w:b/>
          <w:bCs/>
          <w:kern w:val="1"/>
          <w:sz w:val="22"/>
          <w:szCs w:val="22"/>
          <w:u w:val="single"/>
          <w:lang w:eastAsia="zh-CN"/>
        </w:rPr>
      </w:pPr>
      <w:r w:rsidRPr="0027063E">
        <w:rPr>
          <w:rFonts w:ascii="Calibri" w:eastAsia="Calibri" w:hAnsi="Calibri" w:cs="Calibri"/>
          <w:b/>
          <w:bCs/>
          <w:kern w:val="1"/>
          <w:u w:val="single"/>
          <w:lang w:eastAsia="zh-CN"/>
        </w:rPr>
        <w:t>για διαδικασίες σύναψης δημόσιας σύμβασης κάτω των ορίων των οδηγιών</w:t>
      </w:r>
    </w:p>
    <w:p w:rsidR="00907345" w:rsidRPr="0027063E" w:rsidRDefault="00907345" w:rsidP="00907345">
      <w:pPr>
        <w:suppressAutoHyphens/>
        <w:spacing w:after="200" w:line="276" w:lineRule="auto"/>
        <w:jc w:val="center"/>
        <w:rPr>
          <w:rFonts w:ascii="Calibri" w:hAnsi="Calibri" w:cs="Calibri"/>
          <w:b/>
          <w:bCs/>
          <w:kern w:val="1"/>
          <w:sz w:val="22"/>
          <w:szCs w:val="22"/>
          <w:lang w:eastAsia="zh-CN"/>
        </w:rPr>
      </w:pPr>
      <w:r w:rsidRPr="0027063E">
        <w:rPr>
          <w:rFonts w:ascii="Calibri" w:hAnsi="Calibri" w:cs="Calibri"/>
          <w:b/>
          <w:bCs/>
          <w:kern w:val="1"/>
          <w:sz w:val="22"/>
          <w:szCs w:val="22"/>
          <w:u w:val="single"/>
          <w:lang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eastAsia="zh-CN"/>
        </w:rPr>
        <w:footnoteReference w:id="1"/>
      </w:r>
      <w:r w:rsidRPr="0027063E">
        <w:rPr>
          <w:rFonts w:ascii="Calibri" w:hAnsi="Calibri" w:cs="Calibri"/>
          <w:b/>
          <w:bCs/>
          <w:kern w:val="1"/>
          <w:sz w:val="22"/>
          <w:szCs w:val="22"/>
          <w:u w:val="single"/>
          <w:lang w:eastAsia="zh-CN"/>
        </w:rPr>
        <w:t xml:space="preserve"> και τη διαδικασία ανάθεσης</w:t>
      </w:r>
    </w:p>
    <w:p w:rsidR="00907345" w:rsidRPr="0027063E" w:rsidRDefault="00907345" w:rsidP="0090734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907345" w:rsidRPr="00987C95" w:rsidTr="00FE61AD">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Ονομασία: </w:t>
            </w:r>
            <w:r w:rsidRPr="004A1F92">
              <w:rPr>
                <w:rFonts w:ascii="Calibri" w:hAnsi="Calibri" w:cs="Calibri"/>
                <w:kern w:val="1"/>
                <w:sz w:val="22"/>
                <w:szCs w:val="22"/>
                <w:lang w:eastAsia="zh-CN"/>
              </w:rPr>
              <w:t>ΚΕΔΑ ΡΟΔΟΥ</w:t>
            </w:r>
          </w:p>
          <w:p w:rsidR="00907345" w:rsidRPr="004A1F92"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Κωδικός  Αναθέτουσας Αρχής / Αναθέτοντα Φορέα ΚΗΜΔΗΣ : </w:t>
            </w:r>
            <w:r w:rsidRPr="004A1F92">
              <w:rPr>
                <w:rFonts w:ascii="Calibri" w:hAnsi="Calibri" w:cs="Calibri"/>
                <w:kern w:val="1"/>
                <w:u w:val="single"/>
              </w:rPr>
              <w:t>76877</w:t>
            </w:r>
            <w:r w:rsidRPr="004A1F92">
              <w:rPr>
                <w:rFonts w:ascii="Calibri" w:hAnsi="Calibri" w:cs="Calibri"/>
                <w:kern w:val="1"/>
              </w:rPr>
              <w:t xml:space="preserve"> (</w:t>
            </w:r>
            <w:r w:rsidRPr="004A1F92">
              <w:rPr>
                <w:rFonts w:ascii="Calibri" w:hAnsi="Calibri" w:cs="Calibri"/>
                <w:kern w:val="1"/>
                <w:lang w:eastAsia="zh-CN"/>
              </w:rPr>
              <w:t>ΓΕΑ/ΔΑΥ/ΚΕΔΑ/Ρ)</w:t>
            </w:r>
          </w:p>
          <w:p w:rsidR="00907345" w:rsidRPr="004A1F92"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Ταχυδρομική διεύθυνση / Πόλη / </w:t>
            </w:r>
            <w:proofErr w:type="spellStart"/>
            <w:r w:rsidRPr="0027063E">
              <w:rPr>
                <w:rFonts w:ascii="Calibri" w:hAnsi="Calibri" w:cs="Calibri"/>
                <w:kern w:val="1"/>
                <w:sz w:val="22"/>
                <w:szCs w:val="22"/>
                <w:lang w:eastAsia="zh-CN"/>
              </w:rPr>
              <w:t>Ταχ</w:t>
            </w:r>
            <w:proofErr w:type="spellEnd"/>
            <w:r w:rsidRPr="0027063E">
              <w:rPr>
                <w:rFonts w:ascii="Calibri" w:hAnsi="Calibri" w:cs="Calibri"/>
                <w:kern w:val="1"/>
                <w:sz w:val="22"/>
                <w:szCs w:val="22"/>
                <w:lang w:eastAsia="zh-CN"/>
              </w:rPr>
              <w:t xml:space="preserve">. Κωδικός: </w:t>
            </w:r>
            <w:r w:rsidRPr="004A1F92">
              <w:rPr>
                <w:rFonts w:ascii="Calibri" w:hAnsi="Calibri" w:cs="Calibri"/>
                <w:kern w:val="1"/>
                <w:lang w:eastAsia="zh-CN"/>
              </w:rPr>
              <w:t>ΑΕΡΟΔΡΟΜΙΟ ΜΑΡΙΣΤΩΝ, ΡΟΔΟΣ, Τ.Κ.85106</w:t>
            </w:r>
            <w:r w:rsidRPr="0027063E">
              <w:rPr>
                <w:rFonts w:ascii="Calibri" w:hAnsi="Calibri" w:cs="Calibri"/>
                <w:kern w:val="1"/>
                <w:sz w:val="22"/>
                <w:szCs w:val="22"/>
                <w:lang w:eastAsia="zh-CN"/>
              </w:rPr>
              <w:t xml:space="preserve"> Αρμόδιος για πληροφορίες: </w:t>
            </w:r>
            <w:r w:rsidRPr="00581416">
              <w:rPr>
                <w:rFonts w:ascii="Calibri" w:hAnsi="Calibri" w:cs="Calibri"/>
                <w:kern w:val="1"/>
                <w:lang w:eastAsia="zh-CN"/>
              </w:rPr>
              <w:t>ΥΠΣ</w:t>
            </w:r>
            <w:r w:rsidRPr="004A1F92">
              <w:rPr>
                <w:rFonts w:ascii="Calibri" w:hAnsi="Calibri" w:cs="Calibri"/>
                <w:kern w:val="1"/>
                <w:lang w:eastAsia="zh-CN"/>
              </w:rPr>
              <w:t xml:space="preserve">ΓΟΣ (Ο) </w:t>
            </w:r>
            <w:r>
              <w:rPr>
                <w:rFonts w:ascii="Calibri" w:hAnsi="Calibri" w:cs="Calibri"/>
                <w:kern w:val="1"/>
                <w:lang w:eastAsia="zh-CN"/>
              </w:rPr>
              <w:t>ΑΝΤΩΝΟΥΛΗΣ ΜΑΡΚΟΣ</w:t>
            </w:r>
          </w:p>
          <w:p w:rsidR="00907345" w:rsidRPr="004A1F92"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Τηλέφωνο: </w:t>
            </w:r>
            <w:r w:rsidRPr="004A1F92">
              <w:rPr>
                <w:rFonts w:ascii="Calibri" w:hAnsi="Calibri" w:cs="Calibri"/>
                <w:kern w:val="1"/>
                <w:lang w:eastAsia="zh-CN"/>
              </w:rPr>
              <w:t>2241047033 εσωτ.:504</w:t>
            </w:r>
            <w:r>
              <w:rPr>
                <w:rFonts w:ascii="Calibri" w:hAnsi="Calibri" w:cs="Calibri"/>
                <w:kern w:val="1"/>
                <w:lang w:eastAsia="zh-CN"/>
              </w:rPr>
              <w:t>1</w:t>
            </w:r>
          </w:p>
          <w:p w:rsidR="00907345" w:rsidRPr="00581416"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w:t>
            </w: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xml:space="preserve">. ταχυδρομείο: </w:t>
            </w:r>
            <w:proofErr w:type="spellStart"/>
            <w:r>
              <w:rPr>
                <w:rFonts w:ascii="Calibri" w:hAnsi="Calibri" w:cs="Calibri"/>
                <w:kern w:val="1"/>
                <w:sz w:val="22"/>
                <w:szCs w:val="22"/>
                <w:lang w:val="en-US" w:eastAsia="zh-CN"/>
              </w:rPr>
              <w:t>markos</w:t>
            </w:r>
            <w:proofErr w:type="spellEnd"/>
            <w:r w:rsidRPr="00581416">
              <w:rPr>
                <w:rFonts w:ascii="Calibri" w:hAnsi="Calibri" w:cs="Calibri"/>
                <w:kern w:val="1"/>
                <w:sz w:val="22"/>
                <w:szCs w:val="22"/>
                <w:lang w:eastAsia="zh-CN"/>
              </w:rPr>
              <w:t>.</w:t>
            </w:r>
            <w:proofErr w:type="spellStart"/>
            <w:r>
              <w:rPr>
                <w:rFonts w:ascii="Calibri" w:hAnsi="Calibri" w:cs="Calibri"/>
                <w:kern w:val="1"/>
                <w:sz w:val="22"/>
                <w:szCs w:val="22"/>
                <w:lang w:val="en-US" w:eastAsia="zh-CN"/>
              </w:rPr>
              <w:t>antonoulis</w:t>
            </w:r>
            <w:proofErr w:type="spellEnd"/>
            <w:r w:rsidRPr="004A1F92">
              <w:rPr>
                <w:rFonts w:ascii="Calibri" w:hAnsi="Calibri" w:cs="Calibri"/>
                <w:kern w:val="1"/>
                <w:sz w:val="22"/>
                <w:szCs w:val="22"/>
                <w:lang w:eastAsia="zh-CN"/>
              </w:rPr>
              <w:t>@</w:t>
            </w:r>
            <w:proofErr w:type="spellStart"/>
            <w:r>
              <w:rPr>
                <w:rFonts w:ascii="Calibri" w:hAnsi="Calibri" w:cs="Calibri"/>
                <w:kern w:val="1"/>
                <w:sz w:val="22"/>
                <w:szCs w:val="22"/>
                <w:lang w:val="en-US" w:eastAsia="zh-CN"/>
              </w:rPr>
              <w:t>haf</w:t>
            </w:r>
            <w:proofErr w:type="spellEnd"/>
            <w:r w:rsidRPr="004A1F92">
              <w:rPr>
                <w:rFonts w:ascii="Calibri" w:hAnsi="Calibri" w:cs="Calibri"/>
                <w:kern w:val="1"/>
                <w:sz w:val="22"/>
                <w:szCs w:val="22"/>
                <w:lang w:eastAsia="zh-CN"/>
              </w:rPr>
              <w:t>.</w:t>
            </w:r>
            <w:proofErr w:type="spellStart"/>
            <w:r>
              <w:rPr>
                <w:rFonts w:ascii="Calibri" w:hAnsi="Calibri" w:cs="Calibri"/>
                <w:kern w:val="1"/>
                <w:sz w:val="22"/>
                <w:szCs w:val="22"/>
                <w:lang w:val="en-US" w:eastAsia="zh-CN"/>
              </w:rPr>
              <w:t>gr</w:t>
            </w:r>
            <w:proofErr w:type="spellEnd"/>
          </w:p>
        </w:tc>
      </w:tr>
      <w:tr w:rsidR="00907345" w:rsidRPr="00987C95" w:rsidTr="00FE61AD">
        <w:tc>
          <w:tcPr>
            <w:tcW w:w="8961" w:type="dxa"/>
            <w:tcBorders>
              <w:left w:val="single" w:sz="1" w:space="0" w:color="000000"/>
              <w:bottom w:val="single" w:sz="1" w:space="0" w:color="000000"/>
              <w:right w:val="single" w:sz="1" w:space="0" w:color="000000"/>
            </w:tcBorders>
            <w:shd w:val="clear" w:color="auto" w:fill="B2B2B2"/>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bCs/>
                <w:kern w:val="1"/>
                <w:sz w:val="22"/>
                <w:szCs w:val="22"/>
                <w:lang w:eastAsia="zh-CN"/>
              </w:rPr>
              <w:t>Β: Πληροφορίες σχετικά με τη διαδικασία σύναψης σύμβασης</w:t>
            </w:r>
          </w:p>
          <w:p w:rsidR="00907345"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p>
          <w:p w:rsidR="00907345" w:rsidRPr="0027063E" w:rsidRDefault="00907345" w:rsidP="00FE61AD">
            <w:pPr>
              <w:suppressAutoHyphens/>
              <w:spacing w:line="276" w:lineRule="auto"/>
              <w:rPr>
                <w:rFonts w:ascii="Calibri" w:hAnsi="Calibri" w:cs="Calibri"/>
                <w:kern w:val="1"/>
                <w:sz w:val="22"/>
                <w:szCs w:val="22"/>
                <w:lang w:eastAsia="zh-CN"/>
              </w:rPr>
            </w:pPr>
            <w:r>
              <w:rPr>
                <w:rFonts w:ascii="Calibri" w:hAnsi="Calibri" w:cs="Calibri"/>
                <w:kern w:val="1"/>
                <w:sz w:val="22"/>
                <w:szCs w:val="22"/>
                <w:lang w:eastAsia="zh-CN"/>
              </w:rPr>
              <w:t>Παροχή Υπηρεσιών Συντήρησης Τμήματος Οδικού Δικτύου ΚΕΔΑ ΡΟΔΟΥ</w:t>
            </w:r>
          </w:p>
          <w:p w:rsidR="00907345" w:rsidRPr="0027063E" w:rsidRDefault="00907345" w:rsidP="00FE61AD">
            <w:pPr>
              <w:suppressAutoHyphens/>
              <w:spacing w:line="276" w:lineRule="auto"/>
              <w:rPr>
                <w:rFonts w:ascii="Calibri" w:hAnsi="Calibri" w:cs="Calibri"/>
                <w:kern w:val="1"/>
                <w:sz w:val="22"/>
                <w:szCs w:val="22"/>
                <w:lang w:eastAsia="zh-CN"/>
              </w:rPr>
            </w:pPr>
            <w:r>
              <w:rPr>
                <w:rFonts w:ascii="Calibri" w:hAnsi="Calibri" w:cs="Calibri"/>
                <w:kern w:val="1"/>
                <w:sz w:val="22"/>
                <w:szCs w:val="22"/>
                <w:lang w:eastAsia="zh-CN"/>
              </w:rPr>
              <w:t>CPV: Κατασκευαστικές εργασίες για έργα οδοστρωσίας &amp; ασφαλτόστρωσης</w:t>
            </w:r>
            <w:r w:rsidRPr="0027063E">
              <w:rPr>
                <w:rFonts w:ascii="Calibri" w:hAnsi="Calibri" w:cs="Calibri"/>
                <w:kern w:val="1"/>
                <w:sz w:val="22"/>
                <w:szCs w:val="22"/>
                <w:lang w:eastAsia="zh-CN"/>
              </w:rPr>
              <w:t xml:space="preserve">: </w:t>
            </w:r>
            <w:r>
              <w:rPr>
                <w:rFonts w:ascii="Calibri" w:hAnsi="Calibri" w:cs="Calibri"/>
                <w:kern w:val="1"/>
                <w:sz w:val="22"/>
                <w:szCs w:val="22"/>
                <w:lang w:eastAsia="zh-CN"/>
              </w:rPr>
              <w:t>45233222-1</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Η σύμβαση αναφέρεται σε </w:t>
            </w:r>
            <w:r>
              <w:rPr>
                <w:rFonts w:ascii="Calibri" w:hAnsi="Calibri" w:cs="Calibri"/>
                <w:kern w:val="1"/>
                <w:sz w:val="22"/>
                <w:szCs w:val="22"/>
                <w:lang w:eastAsia="zh-CN"/>
              </w:rPr>
              <w:t>προμήθεια ειδών</w:t>
            </w:r>
          </w:p>
        </w:tc>
      </w:tr>
    </w:tbl>
    <w:p w:rsidR="00907345" w:rsidRPr="0027063E" w:rsidRDefault="00907345" w:rsidP="00907345">
      <w:pPr>
        <w:suppressAutoHyphens/>
        <w:spacing w:after="200" w:line="276" w:lineRule="auto"/>
        <w:ind w:firstLine="397"/>
        <w:rPr>
          <w:rFonts w:ascii="Calibri" w:hAnsi="Calibri" w:cs="Calibri"/>
          <w:kern w:val="1"/>
          <w:sz w:val="22"/>
          <w:szCs w:val="22"/>
          <w:lang w:eastAsia="zh-CN"/>
        </w:rPr>
      </w:pPr>
    </w:p>
    <w:p w:rsidR="00907345" w:rsidRPr="0027063E" w:rsidRDefault="00907345" w:rsidP="00907345">
      <w:pPr>
        <w:shd w:val="clear" w:color="auto" w:fill="B2B2B2"/>
        <w:suppressAutoHyphens/>
        <w:spacing w:after="200" w:line="276" w:lineRule="auto"/>
        <w:rPr>
          <w:rFonts w:ascii="Calibri" w:hAnsi="Calibri" w:cs="Calibri"/>
          <w:b/>
          <w:bCs/>
          <w:kern w:val="1"/>
          <w:sz w:val="22"/>
          <w:szCs w:val="22"/>
          <w:u w:val="single"/>
          <w:lang w:eastAsia="zh-CN"/>
        </w:rPr>
      </w:pPr>
      <w:r w:rsidRPr="0027063E">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907345" w:rsidRPr="0027063E" w:rsidRDefault="00907345" w:rsidP="00907345">
      <w:pPr>
        <w:pageBreakBefore/>
        <w:suppressAutoHyphens/>
        <w:spacing w:after="200" w:line="276" w:lineRule="auto"/>
        <w:jc w:val="center"/>
        <w:rPr>
          <w:rFonts w:ascii="Calibri" w:hAnsi="Calibri" w:cs="Calibri"/>
          <w:b/>
          <w:bCs/>
          <w:kern w:val="1"/>
          <w:sz w:val="22"/>
          <w:szCs w:val="22"/>
          <w:lang w:eastAsia="zh-CN"/>
        </w:rPr>
      </w:pPr>
      <w:r w:rsidRPr="0027063E">
        <w:rPr>
          <w:rFonts w:ascii="Calibri" w:hAnsi="Calibri" w:cs="Calibri"/>
          <w:b/>
          <w:bCs/>
          <w:kern w:val="1"/>
          <w:sz w:val="22"/>
          <w:szCs w:val="22"/>
          <w:u w:val="single"/>
          <w:lang w:eastAsia="zh-CN"/>
        </w:rPr>
        <w:lastRenderedPageBreak/>
        <w:t>Μέρος II: Πληροφορίες σχετικά με τον οικονομικό φορέα</w:t>
      </w:r>
    </w:p>
    <w:p w:rsidR="00907345" w:rsidRPr="0027063E" w:rsidRDefault="00907345" w:rsidP="00907345">
      <w:pPr>
        <w:suppressAutoHyphens/>
        <w:spacing w:after="200" w:line="276" w:lineRule="auto"/>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490"/>
      </w:tblGrid>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before="120"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1533"/>
        </w:trPr>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hd w:val="clear" w:color="auto" w:fill="FFFFFF"/>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907345" w:rsidRPr="0027063E" w:rsidRDefault="00907345" w:rsidP="00FE61AD">
            <w:pPr>
              <w:suppressAutoHyphens/>
              <w:spacing w:line="276" w:lineRule="auto"/>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bCs/>
                <w:i/>
                <w:iCs/>
                <w:kern w:val="1"/>
                <w:sz w:val="22"/>
                <w:szCs w:val="22"/>
                <w:lang w:eastAsia="zh-CN"/>
              </w:rPr>
              <w:t>Απάντηση:</w:t>
            </w:r>
          </w:p>
        </w:tc>
      </w:tr>
      <w:tr w:rsidR="00907345" w:rsidRPr="00987C9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tc>
      </w:tr>
      <w:tr w:rsidR="00907345" w:rsidTr="00FE61AD">
        <w:tc>
          <w:tcPr>
            <w:tcW w:w="4479" w:type="dxa"/>
            <w:tcBorders>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Ναι [] Όχι [] Άνευ αντικειμένου</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α) Αναφέρετε την ονομασία του καταλόγου ή του πιστοποιητικού και τον σχετικό αριθμό </w:t>
            </w:r>
            <w:r w:rsidRPr="0027063E">
              <w:rPr>
                <w:rFonts w:ascii="Calibri" w:hAnsi="Calibri" w:cs="Calibri"/>
                <w:kern w:val="1"/>
                <w:sz w:val="22"/>
                <w:szCs w:val="22"/>
                <w:lang w:eastAsia="zh-CN"/>
              </w:rPr>
              <w:lastRenderedPageBreak/>
              <w:t>εγγραφής ή πιστοποίησης, κατά περίπτωση:</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907345" w:rsidRPr="0027063E" w:rsidRDefault="00907345" w:rsidP="00FE61AD">
            <w:pPr>
              <w:suppressAutoHyphens/>
              <w:spacing w:line="276" w:lineRule="auto"/>
              <w:rPr>
                <w:lang w:eastAsia="zh-CN"/>
              </w:rPr>
            </w:pPr>
            <w:r w:rsidRPr="0027063E">
              <w:rPr>
                <w:rFonts w:ascii="Calibri" w:hAnsi="Calibri" w:cs="Calibri"/>
                <w:i/>
                <w:kern w:val="1"/>
                <w:sz w:val="22"/>
                <w:szCs w:val="22"/>
                <w:lang w:eastAsia="zh-CN"/>
              </w:rPr>
              <w:t>[……][……][……][……]</w:t>
            </w:r>
          </w:p>
        </w:tc>
      </w:tr>
      <w:tr w:rsidR="00907345" w:rsidTr="00FE61AD">
        <w:tc>
          <w:tcPr>
            <w:tcW w:w="4479" w:type="dxa"/>
            <w:tcBorders>
              <w:left w:val="single" w:sz="4" w:space="0" w:color="000000"/>
              <w:bottom w:val="single" w:sz="4" w:space="0" w:color="000000"/>
            </w:tcBorders>
            <w:shd w:val="clear" w:color="auto" w:fill="auto"/>
          </w:tcPr>
          <w:p w:rsidR="00907345" w:rsidRPr="0027063E" w:rsidRDefault="00907345" w:rsidP="00FE61AD">
            <w:pPr>
              <w:suppressAutoHyphens/>
              <w:spacing w:before="120" w:line="276" w:lineRule="auto"/>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bCs/>
                <w:i/>
                <w:iCs/>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Ναι [] Όχι</w:t>
            </w:r>
          </w:p>
        </w:tc>
      </w:tr>
      <w:tr w:rsidR="00907345" w:rsidRPr="00987C95" w:rsidTr="00FE61AD">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γ) [……]</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bCs/>
                <w:i/>
                <w:iCs/>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Κατά περίπτωση, αναφορά του τμήματος  ή των τμημάτων για τα οποία ο οικονομικός </w:t>
            </w:r>
            <w:r w:rsidRPr="0027063E">
              <w:rPr>
                <w:rFonts w:ascii="Calibri" w:hAnsi="Calibri" w:cs="Calibri"/>
                <w:kern w:val="1"/>
                <w:sz w:val="22"/>
                <w:szCs w:val="22"/>
                <w:lang w:eastAsia="zh-CN"/>
              </w:rPr>
              <w:lastRenderedPageBreak/>
              <w:t>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lastRenderedPageBreak/>
              <w:t>[   ]</w:t>
            </w:r>
          </w:p>
        </w:tc>
      </w:tr>
    </w:tbl>
    <w:p w:rsidR="00907345" w:rsidRPr="0027063E" w:rsidRDefault="00907345" w:rsidP="00907345">
      <w:pPr>
        <w:pageBreakBefore/>
        <w:suppressAutoHyphens/>
        <w:spacing w:after="200" w:line="276" w:lineRule="auto"/>
        <w:jc w:val="center"/>
        <w:rPr>
          <w:rFonts w:ascii="Calibri" w:hAnsi="Calibri" w:cs="Calibri"/>
          <w:i/>
          <w:kern w:val="1"/>
          <w:sz w:val="22"/>
          <w:szCs w:val="22"/>
          <w:lang w:eastAsia="zh-CN"/>
        </w:rPr>
      </w:pPr>
      <w:r w:rsidRPr="0027063E">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907345" w:rsidRPr="0027063E" w:rsidRDefault="00907345" w:rsidP="0090734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bl>
    <w:p w:rsidR="00907345" w:rsidRPr="0027063E" w:rsidRDefault="00907345" w:rsidP="00907345">
      <w:pPr>
        <w:keepNext/>
        <w:numPr>
          <w:ilvl w:val="0"/>
          <w:numId w:val="3"/>
        </w:numPr>
        <w:suppressAutoHyphens/>
        <w:spacing w:before="120" w:after="360" w:line="276" w:lineRule="auto"/>
        <w:ind w:left="850" w:firstLine="0"/>
        <w:jc w:val="center"/>
        <w:rPr>
          <w:rFonts w:ascii="Calibri" w:hAnsi="Calibri" w:cs="Calibri"/>
          <w:b/>
          <w:smallCaps/>
          <w:kern w:val="1"/>
          <w:sz w:val="28"/>
          <w:szCs w:val="22"/>
          <w:lang w:eastAsia="zh-CN"/>
        </w:rPr>
      </w:pPr>
    </w:p>
    <w:p w:rsidR="00907345" w:rsidRPr="0027063E" w:rsidRDefault="00907345" w:rsidP="00907345">
      <w:pPr>
        <w:pageBreakBefore/>
        <w:suppressAutoHyphens/>
        <w:spacing w:after="200" w:line="276" w:lineRule="auto"/>
        <w:ind w:left="850"/>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lastRenderedPageBreak/>
        <w:t>Γ: Πληροφορίες σχετικά με τη στήριξη στις ικανότητες άλλων ΦΟΡΕΩΝ</w:t>
      </w:r>
      <w:r>
        <w:rPr>
          <w:rFonts w:ascii="Calibri" w:hAnsi="Calibri" w:cs="Calibri"/>
          <w:b/>
          <w:bCs/>
          <w:kern w:val="1"/>
          <w:sz w:val="22"/>
          <w:szCs w:val="22"/>
          <w:vertAlign w:val="superscript"/>
          <w:lang w:eastAsia="zh-CN"/>
        </w:rPr>
        <w:footnoteReference w:id="6"/>
      </w:r>
    </w:p>
    <w:tbl>
      <w:tblPr>
        <w:tblW w:w="0" w:type="auto"/>
        <w:tblInd w:w="108" w:type="dxa"/>
        <w:tblLayout w:type="fixed"/>
        <w:tblLook w:val="0000"/>
      </w:tblPr>
      <w:tblGrid>
        <w:gridCol w:w="4479"/>
        <w:gridCol w:w="4490"/>
      </w:tblGrid>
      <w:tr w:rsidR="00907345" w:rsidTr="00FE61AD">
        <w:trPr>
          <w:trHeight w:val="343"/>
        </w:trPr>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[]Ναι []Όχι</w:t>
            </w:r>
          </w:p>
        </w:tc>
      </w:tr>
    </w:tbl>
    <w:p w:rsidR="00907345" w:rsidRPr="0027063E" w:rsidRDefault="00907345" w:rsidP="0090734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907345" w:rsidRPr="0027063E" w:rsidRDefault="00907345" w:rsidP="0090734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07345" w:rsidRPr="0027063E" w:rsidRDefault="00907345" w:rsidP="00907345">
      <w:pPr>
        <w:suppressAutoHyphens/>
        <w:spacing w:after="200" w:line="276" w:lineRule="auto"/>
        <w:jc w:val="center"/>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907345" w:rsidRPr="0027063E" w:rsidRDefault="00907345" w:rsidP="00907345">
      <w:pPr>
        <w:pageBreakBefore/>
        <w:suppressAutoHyphens/>
        <w:spacing w:after="200" w:line="276" w:lineRule="auto"/>
        <w:jc w:val="center"/>
        <w:rPr>
          <w:rFonts w:ascii="Calibri" w:hAnsi="Calibri" w:cs="Calibri"/>
          <w:b/>
          <w:bCs/>
          <w:kern w:val="1"/>
          <w:sz w:val="22"/>
          <w:szCs w:val="22"/>
          <w:lang w:eastAsia="zh-CN"/>
        </w:rPr>
      </w:pPr>
      <w:r w:rsidRPr="0027063E">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eastAsia="zh-CN"/>
        </w:rPr>
        <w:t>δεν στηρίζεται</w:t>
      </w:r>
      <w:r w:rsidRPr="0027063E">
        <w:rPr>
          <w:rFonts w:ascii="Calibri" w:hAnsi="Calibri" w:cs="Calibri"/>
          <w:b/>
          <w:bCs/>
          <w:kern w:val="1"/>
          <w:sz w:val="22"/>
          <w:szCs w:val="22"/>
          <w:lang w:eastAsia="zh-CN"/>
        </w:rPr>
        <w:t xml:space="preserve"> ο οικονομικός φορέας</w:t>
      </w:r>
    </w:p>
    <w:p w:rsidR="00907345" w:rsidRPr="0027063E" w:rsidRDefault="00907345" w:rsidP="0090734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bl>
    <w:p w:rsidR="00907345" w:rsidRPr="0027063E" w:rsidRDefault="00907345" w:rsidP="00907345">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7345" w:rsidRPr="0027063E" w:rsidRDefault="00907345" w:rsidP="00907345">
      <w:pPr>
        <w:pageBreakBefore/>
        <w:suppressAutoHyphens/>
        <w:spacing w:after="200" w:line="276" w:lineRule="auto"/>
        <w:ind w:firstLine="397"/>
        <w:jc w:val="center"/>
        <w:rPr>
          <w:rFonts w:ascii="Calibri" w:hAnsi="Calibri" w:cs="Calibri"/>
          <w:b/>
          <w:bCs/>
          <w:color w:val="000000"/>
          <w:kern w:val="1"/>
          <w:sz w:val="22"/>
          <w:szCs w:val="22"/>
          <w:lang w:eastAsia="zh-CN"/>
        </w:rPr>
      </w:pPr>
      <w:r w:rsidRPr="0027063E">
        <w:rPr>
          <w:rFonts w:ascii="Calibri" w:hAnsi="Calibri" w:cs="Calibri"/>
          <w:b/>
          <w:bCs/>
          <w:kern w:val="1"/>
          <w:sz w:val="22"/>
          <w:szCs w:val="22"/>
          <w:u w:val="single"/>
          <w:lang w:eastAsia="zh-CN"/>
        </w:rPr>
        <w:lastRenderedPageBreak/>
        <w:t>Μέρος III: Λόγοι αποκλεισμού</w:t>
      </w:r>
    </w:p>
    <w:p w:rsidR="00907345" w:rsidRPr="0027063E" w:rsidRDefault="00907345" w:rsidP="00907345">
      <w:pPr>
        <w:suppressAutoHyphens/>
        <w:spacing w:after="200" w:line="276" w:lineRule="auto"/>
        <w:ind w:firstLine="397"/>
        <w:jc w:val="center"/>
        <w:rPr>
          <w:rFonts w:ascii="Calibri" w:hAnsi="Calibri" w:cs="Calibri"/>
          <w:kern w:val="1"/>
          <w:sz w:val="22"/>
          <w:szCs w:val="22"/>
          <w:lang w:eastAsia="zh-CN"/>
        </w:rPr>
      </w:pPr>
      <w:r w:rsidRPr="0027063E">
        <w:rPr>
          <w:rFonts w:ascii="Calibri" w:hAnsi="Calibri" w:cs="Calibri"/>
          <w:b/>
          <w:bCs/>
          <w:color w:val="000000"/>
          <w:kern w:val="1"/>
          <w:sz w:val="22"/>
          <w:szCs w:val="22"/>
          <w:lang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eastAsia="zh-CN"/>
        </w:rPr>
        <w:footnoteReference w:id="7"/>
      </w:r>
    </w:p>
    <w:p w:rsidR="00907345" w:rsidRPr="0027063E" w:rsidRDefault="00907345" w:rsidP="0090734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907345" w:rsidRPr="0027063E" w:rsidRDefault="00907345" w:rsidP="00907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907345" w:rsidRPr="0027063E" w:rsidRDefault="00907345" w:rsidP="00907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907345" w:rsidRPr="0027063E" w:rsidRDefault="00907345" w:rsidP="00907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907345" w:rsidRPr="0027063E" w:rsidRDefault="00907345" w:rsidP="00907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907345" w:rsidRPr="0027063E" w:rsidRDefault="00907345" w:rsidP="00907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907345" w:rsidRPr="0027063E" w:rsidRDefault="00907345" w:rsidP="009073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hanging="36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907345" w:rsidTr="00FE61AD">
        <w:trPr>
          <w:trHeight w:val="855"/>
        </w:trPr>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lang w:eastAsia="zh-CN"/>
              </w:rPr>
            </w:pPr>
            <w:r w:rsidRPr="0027063E">
              <w:rPr>
                <w:rFonts w:ascii="Calibri" w:hAnsi="Calibri" w:cs="Calibri"/>
                <w:b/>
                <w:bCs/>
                <w:i/>
                <w:iCs/>
                <w:kern w:val="1"/>
                <w:sz w:val="22"/>
                <w:szCs w:val="22"/>
                <w:lang w:eastAsia="zh-CN"/>
              </w:rPr>
              <w:t>Απάντηση:</w:t>
            </w:r>
          </w:p>
        </w:tc>
      </w:tr>
      <w:tr w:rsidR="00907345" w:rsidTr="00FE61AD">
        <w:tc>
          <w:tcPr>
            <w:tcW w:w="4479" w:type="dxa"/>
            <w:tcBorders>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Υπάρχει τελεσίδικη καταδικαστική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7345" w:rsidRPr="0027063E" w:rsidRDefault="00907345" w:rsidP="00FE61AD">
            <w:pPr>
              <w:suppressAutoHyphens/>
              <w:spacing w:line="276" w:lineRule="auto"/>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 [……]</w:t>
            </w:r>
          </w:p>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7345" w:rsidRPr="0027063E" w:rsidRDefault="00907345" w:rsidP="00FE61AD">
            <w:pPr>
              <w:suppressAutoHyphens/>
              <w:spacing w:line="276" w:lineRule="auto"/>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27063E">
              <w:rPr>
                <w:rFonts w:ascii="Calibri" w:hAnsi="Calibri" w:cs="Calibri"/>
                <w:kern w:val="1"/>
                <w:sz w:val="22"/>
                <w:szCs w:val="22"/>
                <w:lang w:eastAsia="zh-CN"/>
              </w:rPr>
              <w:lastRenderedPageBreak/>
              <w:t>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lastRenderedPageBreak/>
              <w:t xml:space="preserve">[] Ναι [] Όχι </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bl>
    <w:p w:rsidR="00907345" w:rsidRPr="0027063E" w:rsidRDefault="00907345" w:rsidP="00907345">
      <w:pPr>
        <w:pageBreakBefore/>
        <w:suppressAutoHyphens/>
        <w:spacing w:after="200" w:line="276" w:lineRule="auto"/>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907345" w:rsidTr="00FE61A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xml:space="preserve">[] Ναι [] Όχι </w:t>
            </w:r>
          </w:p>
        </w:tc>
      </w:tr>
      <w:tr w:rsidR="00907345" w:rsidTr="00FE61AD">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907345" w:rsidRPr="0027063E" w:rsidRDefault="00907345" w:rsidP="00FE61AD">
            <w:pPr>
              <w:suppressAutoHyphens/>
              <w:snapToGrid w:val="0"/>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907345" w:rsidRPr="0027063E" w:rsidRDefault="00907345" w:rsidP="00FE61AD">
            <w:pPr>
              <w:suppressAutoHyphens/>
              <w:snapToGrid w:val="0"/>
              <w:spacing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907345" w:rsidTr="00FE61AD">
              <w:tc>
                <w:tcPr>
                  <w:tcW w:w="2036" w:type="dxa"/>
                  <w:tcBorders>
                    <w:top w:val="single" w:sz="1" w:space="0" w:color="000000"/>
                    <w:left w:val="single" w:sz="1" w:space="0" w:color="000000"/>
                    <w:bottom w:val="single" w:sz="1"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907345" w:rsidRPr="0027063E" w:rsidRDefault="00907345" w:rsidP="00FE61AD">
                  <w:pPr>
                    <w:suppressAutoHyphens/>
                    <w:spacing w:line="276" w:lineRule="auto"/>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bCs/>
                      <w:kern w:val="1"/>
                      <w:sz w:val="22"/>
                      <w:szCs w:val="22"/>
                      <w:lang w:eastAsia="zh-CN"/>
                    </w:rPr>
                    <w:t>ΕΙΣΦΟΡΕΣ ΚΟΙΝΩΝΙΚΗΣ ΑΣΦΑΛΙΣΗΣ</w:t>
                  </w:r>
                </w:p>
              </w:tc>
            </w:tr>
            <w:tr w:rsidR="00907345" w:rsidTr="00FE61AD">
              <w:tc>
                <w:tcPr>
                  <w:tcW w:w="2036" w:type="dxa"/>
                  <w:tcBorders>
                    <w:left w:val="single" w:sz="1" w:space="0" w:color="000000"/>
                    <w:bottom w:val="single" w:sz="1"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γ.2)[……]·</w:t>
                  </w:r>
                </w:p>
                <w:p w:rsidR="00907345" w:rsidRPr="0027063E" w:rsidRDefault="00907345" w:rsidP="00FE61AD">
                  <w:pPr>
                    <w:suppressAutoHyphens/>
                    <w:spacing w:line="276" w:lineRule="auto"/>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γ.2)[……]·</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Εάν ναι, να αναφερθούν λεπτομερείς πληροφορίες</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bl>
          <w:p w:rsidR="00907345" w:rsidRPr="0027063E" w:rsidRDefault="00907345" w:rsidP="00FE61AD">
            <w:pPr>
              <w:suppressAutoHyphens/>
              <w:spacing w:line="276" w:lineRule="auto"/>
              <w:rPr>
                <w:rFonts w:ascii="Calibri" w:hAnsi="Calibri" w:cs="Calibri"/>
                <w:kern w:val="1"/>
                <w:sz w:val="22"/>
                <w:szCs w:val="22"/>
                <w:lang w:eastAsia="zh-CN"/>
              </w:rPr>
            </w:pPr>
          </w:p>
        </w:tc>
      </w:tr>
      <w:tr w:rsidR="00907345" w:rsidTr="00FE61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907345" w:rsidRPr="0027063E" w:rsidRDefault="00907345" w:rsidP="00FE61AD">
            <w:pPr>
              <w:suppressAutoHyphens/>
              <w:spacing w:line="276" w:lineRule="auto"/>
              <w:rPr>
                <w:lang w:eastAsia="zh-CN"/>
              </w:rPr>
            </w:pPr>
            <w:r w:rsidRPr="0027063E">
              <w:rPr>
                <w:rFonts w:ascii="Calibri" w:hAnsi="Calibri" w:cs="Calibri"/>
                <w:i/>
                <w:kern w:val="1"/>
                <w:sz w:val="22"/>
                <w:szCs w:val="22"/>
                <w:lang w:eastAsia="zh-CN"/>
              </w:rPr>
              <w:t>[……][……][……]</w:t>
            </w:r>
          </w:p>
        </w:tc>
      </w:tr>
    </w:tbl>
    <w:p w:rsidR="00907345" w:rsidRPr="0027063E" w:rsidRDefault="00907345" w:rsidP="00907345">
      <w:pPr>
        <w:pageBreakBefore/>
        <w:suppressAutoHyphens/>
        <w:spacing w:after="200" w:line="276" w:lineRule="auto"/>
        <w:ind w:firstLine="397"/>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vMerge w:val="restart"/>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Ναι [] Όχι</w:t>
            </w:r>
          </w:p>
        </w:tc>
      </w:tr>
      <w:tr w:rsidR="00907345" w:rsidRPr="00987C95" w:rsidTr="00FE61AD">
        <w:trPr>
          <w:trHeight w:val="405"/>
        </w:trPr>
        <w:tc>
          <w:tcPr>
            <w:tcW w:w="4479" w:type="dxa"/>
            <w:vMerge/>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napToGrid w:val="0"/>
              <w:spacing w:line="276" w:lineRule="auto"/>
              <w:ind w:firstLine="397"/>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b/>
                <w:kern w:val="1"/>
                <w:sz w:val="22"/>
                <w:szCs w:val="22"/>
                <w:lang w:eastAsia="zh-CN"/>
              </w:rPr>
            </w:pPr>
          </w:p>
          <w:p w:rsidR="00907345" w:rsidRPr="0027063E" w:rsidRDefault="00907345" w:rsidP="00FE61AD">
            <w:pPr>
              <w:suppressAutoHyphens/>
              <w:spacing w:line="276" w:lineRule="auto"/>
              <w:rPr>
                <w:rFonts w:ascii="Calibri" w:hAnsi="Calibri" w:cs="Calibri"/>
                <w:b/>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907345" w:rsidRPr="00987C9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907345" w:rsidRPr="0027063E" w:rsidRDefault="00907345" w:rsidP="00FE61AD">
            <w:pPr>
              <w:suppressAutoHyphens/>
              <w:spacing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w:t>
            </w:r>
            <w:r w:rsidRPr="0027063E">
              <w:rPr>
                <w:rFonts w:ascii="Calibri" w:hAnsi="Calibri" w:cs="Calibri"/>
                <w:kern w:val="1"/>
                <w:sz w:val="22"/>
                <w:szCs w:val="22"/>
                <w:lang w:eastAsia="zh-CN"/>
              </w:rPr>
              <w:lastRenderedPageBreak/>
              <w:t xml:space="preserve">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Pr>
                <w:rFonts w:ascii="Calibri" w:hAnsi="Calibri" w:cs="Calibri"/>
                <w:kern w:val="1"/>
                <w:sz w:val="22"/>
                <w:szCs w:val="22"/>
                <w:vertAlign w:val="superscript"/>
                <w:lang w:eastAsia="zh-CN"/>
              </w:rPr>
              <w:footnoteReference w:id="26"/>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napToGrid w:val="0"/>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rFonts w:ascii="Calibri" w:hAnsi="Calibri" w:cs="Calibri"/>
                <w:i/>
                <w:kern w:val="1"/>
                <w:sz w:val="22"/>
                <w:szCs w:val="22"/>
                <w:lang w:eastAsia="zh-CN"/>
              </w:rPr>
            </w:pPr>
          </w:p>
          <w:p w:rsidR="00907345" w:rsidRPr="0027063E" w:rsidRDefault="00907345" w:rsidP="00FE61AD">
            <w:pPr>
              <w:suppressAutoHyphens/>
              <w:spacing w:line="276" w:lineRule="auto"/>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907345" w:rsidTr="00FE61A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p>
        </w:tc>
      </w:tr>
      <w:tr w:rsidR="00907345" w:rsidTr="00FE61AD">
        <w:trPr>
          <w:trHeight w:val="257"/>
        </w:trPr>
        <w:tc>
          <w:tcPr>
            <w:tcW w:w="4479" w:type="dxa"/>
            <w:vMerge/>
            <w:tcBorders>
              <w:left w:val="single" w:sz="4" w:space="0" w:color="000000"/>
              <w:bottom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napToGrid w:val="0"/>
              <w:spacing w:line="276" w:lineRule="auto"/>
              <w:rPr>
                <w:rFonts w:ascii="Calibri" w:hAnsi="Calibri" w:cs="Calibri"/>
                <w:b/>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1544"/>
        </w:trPr>
        <w:tc>
          <w:tcPr>
            <w:tcW w:w="4479" w:type="dxa"/>
            <w:vMerge w:val="restart"/>
            <w:tcBorders>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514"/>
        </w:trPr>
        <w:tc>
          <w:tcPr>
            <w:tcW w:w="4479" w:type="dxa"/>
            <w:vMerge/>
            <w:tcBorders>
              <w:left w:val="single" w:sz="4" w:space="0" w:color="000000"/>
              <w:bottom w:val="single" w:sz="4" w:space="0" w:color="000000"/>
            </w:tcBorders>
            <w:shd w:val="clear" w:color="auto" w:fill="auto"/>
          </w:tcPr>
          <w:p w:rsidR="00907345" w:rsidRPr="0027063E" w:rsidRDefault="00907345" w:rsidP="00FE61AD">
            <w:pPr>
              <w:suppressAutoHyphens/>
              <w:snapToGrid w:val="0"/>
              <w:spacing w:line="276" w:lineRule="auto"/>
              <w:ind w:firstLine="397"/>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1316"/>
        </w:trPr>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416"/>
        </w:trPr>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 xml:space="preserve">αναμειχθεί στην </w:t>
            </w:r>
            <w:r w:rsidRPr="0027063E">
              <w:rPr>
                <w:rFonts w:ascii="Calibri" w:hAnsi="Calibri" w:cs="Calibri"/>
                <w:b/>
                <w:kern w:val="1"/>
                <w:sz w:val="22"/>
                <w:szCs w:val="22"/>
                <w:lang w:eastAsia="zh-CN"/>
              </w:rPr>
              <w:lastRenderedPageBreak/>
              <w:t>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rFonts w:ascii="Calibri" w:hAnsi="Calibri" w:cs="Calibri"/>
                <w:kern w:val="1"/>
                <w:sz w:val="22"/>
                <w:szCs w:val="22"/>
                <w:lang w:eastAsia="zh-CN"/>
              </w:rPr>
            </w:pP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rPr>
          <w:trHeight w:val="931"/>
        </w:trPr>
        <w:tc>
          <w:tcPr>
            <w:tcW w:w="4479" w:type="dxa"/>
            <w:vMerge/>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napToGrid w:val="0"/>
              <w:spacing w:line="276" w:lineRule="auto"/>
              <w:ind w:firstLine="397"/>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907345" w:rsidRPr="0027063E" w:rsidRDefault="00907345" w:rsidP="00FE61AD">
            <w:pPr>
              <w:suppressAutoHyphens/>
              <w:spacing w:line="276" w:lineRule="auto"/>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27063E">
              <w:rPr>
                <w:rFonts w:ascii="Calibri" w:hAnsi="Calibri" w:cs="Calibri"/>
                <w:kern w:val="1"/>
                <w:sz w:val="22"/>
                <w:szCs w:val="22"/>
                <w:lang w:eastAsia="zh-CN"/>
              </w:rPr>
              <w:lastRenderedPageBreak/>
              <w:t xml:space="preserve">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lastRenderedPageBreak/>
              <w:t>[] Ναι [] Όχι</w:t>
            </w:r>
          </w:p>
        </w:tc>
      </w:tr>
    </w:tbl>
    <w:p w:rsidR="00907345" w:rsidRPr="0027063E" w:rsidRDefault="00907345" w:rsidP="00907345">
      <w:pPr>
        <w:suppressAutoHyphens/>
        <w:spacing w:after="200" w:line="276" w:lineRule="auto"/>
        <w:jc w:val="center"/>
        <w:rPr>
          <w:rFonts w:ascii="Calibri" w:hAnsi="Calibri" w:cs="Calibri"/>
          <w:b/>
          <w:bCs/>
          <w:kern w:val="1"/>
          <w:sz w:val="22"/>
          <w:szCs w:val="22"/>
          <w:lang w:eastAsia="zh-CN"/>
        </w:rPr>
      </w:pPr>
    </w:p>
    <w:p w:rsidR="00907345" w:rsidRPr="0027063E" w:rsidRDefault="00907345" w:rsidP="00907345">
      <w:pPr>
        <w:pageBreakBefore/>
        <w:suppressAutoHyphens/>
        <w:spacing w:after="200" w:line="276" w:lineRule="auto"/>
        <w:jc w:val="center"/>
        <w:rPr>
          <w:rFonts w:eastAsia="ArialMT" w:cs="Arial"/>
          <w:b/>
          <w:i/>
          <w:kern w:val="1"/>
          <w:sz w:val="22"/>
          <w:szCs w:val="22"/>
          <w:lang w:eastAsia="zh-CN"/>
        </w:rPr>
      </w:pPr>
      <w:r w:rsidRPr="0027063E">
        <w:rPr>
          <w:rFonts w:ascii="Calibri" w:hAnsi="Calibri" w:cs="Calibri"/>
          <w:b/>
          <w:bCs/>
          <w:kern w:val="1"/>
          <w:sz w:val="22"/>
          <w:szCs w:val="22"/>
          <w:u w:val="single"/>
          <w:lang w:eastAsia="zh-CN"/>
        </w:rPr>
        <w:lastRenderedPageBreak/>
        <w:t>Δ. ΑΛΛΟΙ ΛΟΓΟΙ ΑΠΟΚΛΕΙΣΜΟΥ</w:t>
      </w:r>
    </w:p>
    <w:tbl>
      <w:tblPr>
        <w:tblW w:w="0" w:type="auto"/>
        <w:tblInd w:w="108" w:type="dxa"/>
        <w:tblLayout w:type="fixed"/>
        <w:tblLook w:val="0000"/>
      </w:tblPr>
      <w:tblGrid>
        <w:gridCol w:w="4479"/>
        <w:gridCol w:w="4490"/>
      </w:tblGrid>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eastAsia="ArialMT" w:cs="Arial"/>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eastAsia="ArialMT" w:cs="Arial"/>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Ναι [] Όχι</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eastAsia="ArialMT" w:cs="Arial"/>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Ναι [] Όχι</w:t>
            </w:r>
          </w:p>
        </w:tc>
      </w:tr>
    </w:tbl>
    <w:p w:rsidR="00907345" w:rsidRPr="0027063E" w:rsidRDefault="00907345" w:rsidP="00907345">
      <w:pPr>
        <w:keepNext/>
        <w:numPr>
          <w:ilvl w:val="0"/>
          <w:numId w:val="3"/>
        </w:numPr>
        <w:suppressAutoHyphens/>
        <w:spacing w:before="120" w:after="360" w:line="276" w:lineRule="auto"/>
        <w:ind w:left="0" w:firstLine="397"/>
        <w:jc w:val="center"/>
        <w:rPr>
          <w:rFonts w:ascii="Calibri" w:hAnsi="Calibri" w:cs="Calibri"/>
          <w:b/>
          <w:smallCaps/>
          <w:kern w:val="1"/>
          <w:sz w:val="22"/>
          <w:szCs w:val="22"/>
          <w:lang w:eastAsia="zh-CN"/>
        </w:rPr>
      </w:pPr>
    </w:p>
    <w:p w:rsidR="00907345" w:rsidRPr="0027063E" w:rsidRDefault="00907345" w:rsidP="00907345">
      <w:pPr>
        <w:pageBreakBefore/>
        <w:suppressAutoHyphens/>
        <w:spacing w:after="200" w:line="276" w:lineRule="auto"/>
        <w:jc w:val="center"/>
        <w:rPr>
          <w:rFonts w:ascii="Calibri" w:hAnsi="Calibri" w:cs="Calibri"/>
          <w:kern w:val="1"/>
          <w:sz w:val="22"/>
          <w:szCs w:val="22"/>
          <w:lang w:eastAsia="zh-CN"/>
        </w:rPr>
      </w:pPr>
      <w:r w:rsidRPr="0027063E">
        <w:rPr>
          <w:rFonts w:ascii="Calibri" w:hAnsi="Calibri" w:cs="Calibri"/>
          <w:b/>
          <w:bCs/>
          <w:kern w:val="1"/>
          <w:sz w:val="22"/>
          <w:szCs w:val="22"/>
          <w:u w:val="single"/>
          <w:lang w:eastAsia="zh-CN"/>
        </w:rPr>
        <w:lastRenderedPageBreak/>
        <w:t>Μέρος IV: Κριτήρια επιλογής</w:t>
      </w:r>
    </w:p>
    <w:p w:rsidR="00907345" w:rsidRPr="0027063E" w:rsidRDefault="00907345" w:rsidP="00907345">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 xml:space="preserve">Όσον αφορά τα κριτήρια επιλογής, ο οικονομικός φορέας δηλώνει ότι: </w:t>
      </w:r>
    </w:p>
    <w:p w:rsidR="00907345" w:rsidRPr="0027063E" w:rsidRDefault="00907345" w:rsidP="00907345">
      <w:pPr>
        <w:suppressAutoHyphens/>
        <w:spacing w:after="200" w:line="276" w:lineRule="auto"/>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b/>
                <w:i/>
                <w:kern w:val="1"/>
                <w:sz w:val="22"/>
                <w:szCs w:val="22"/>
                <w:lang w:eastAsia="zh-CN"/>
              </w:rPr>
              <w:t>Απάντηση</w:t>
            </w:r>
          </w:p>
        </w:tc>
      </w:tr>
      <w:tr w:rsidR="00907345" w:rsidTr="00FE61AD">
        <w:tc>
          <w:tcPr>
            <w:tcW w:w="4479" w:type="dxa"/>
            <w:tcBorders>
              <w:top w:val="single" w:sz="4" w:space="0" w:color="000000"/>
              <w:left w:val="single" w:sz="4" w:space="0" w:color="000000"/>
              <w:bottom w:val="single" w:sz="4" w:space="0" w:color="000000"/>
            </w:tcBorders>
            <w:shd w:val="clear" w:color="auto" w:fill="auto"/>
          </w:tcPr>
          <w:p w:rsidR="00907345" w:rsidRPr="0027063E" w:rsidRDefault="00907345" w:rsidP="00FE61AD">
            <w:pPr>
              <w:suppressAutoHyphens/>
              <w:spacing w:line="276" w:lineRule="auto"/>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907345" w:rsidRPr="0027063E" w:rsidRDefault="00907345" w:rsidP="00FE61AD">
            <w:pPr>
              <w:suppressAutoHyphens/>
              <w:spacing w:line="276" w:lineRule="auto"/>
              <w:rPr>
                <w:lang w:eastAsia="zh-CN"/>
              </w:rPr>
            </w:pPr>
            <w:r w:rsidRPr="0027063E">
              <w:rPr>
                <w:rFonts w:ascii="Calibri" w:hAnsi="Calibri" w:cs="Calibri"/>
                <w:kern w:val="1"/>
                <w:sz w:val="22"/>
                <w:szCs w:val="22"/>
                <w:lang w:eastAsia="zh-CN"/>
              </w:rPr>
              <w:t>[] Ναι [] Όχι</w:t>
            </w:r>
          </w:p>
        </w:tc>
      </w:tr>
    </w:tbl>
    <w:p w:rsidR="00907345" w:rsidRPr="0027063E" w:rsidRDefault="00907345" w:rsidP="00907345">
      <w:pPr>
        <w:keepNext/>
        <w:numPr>
          <w:ilvl w:val="0"/>
          <w:numId w:val="2"/>
        </w:numPr>
        <w:suppressAutoHyphens/>
        <w:spacing w:before="120" w:after="360" w:line="276" w:lineRule="auto"/>
        <w:ind w:left="0" w:firstLine="0"/>
        <w:jc w:val="center"/>
        <w:rPr>
          <w:rFonts w:ascii="Calibri" w:hAnsi="Calibri" w:cs="Calibri"/>
          <w:i/>
          <w:kern w:val="1"/>
          <w:sz w:val="22"/>
          <w:szCs w:val="22"/>
          <w:lang w:eastAsia="zh-CN"/>
        </w:rPr>
      </w:pPr>
      <w:r w:rsidRPr="0027063E">
        <w:rPr>
          <w:rFonts w:ascii="Calibri" w:hAnsi="Calibri" w:cs="Calibri"/>
          <w:b/>
          <w:bCs/>
          <w:kern w:val="1"/>
          <w:sz w:val="22"/>
          <w:szCs w:val="22"/>
          <w:lang w:eastAsia="zh-CN"/>
        </w:rPr>
        <w:t>Μέρος VI: Τελικές δηλώσεις</w:t>
      </w:r>
    </w:p>
    <w:p w:rsidR="00907345" w:rsidRPr="0027063E" w:rsidRDefault="00907345" w:rsidP="00907345">
      <w:pPr>
        <w:suppressAutoHyphens/>
        <w:spacing w:after="200"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07345" w:rsidRPr="0027063E" w:rsidRDefault="00907345" w:rsidP="00907345">
      <w:pPr>
        <w:suppressAutoHyphens/>
        <w:spacing w:after="200"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kern w:val="1"/>
          <w:sz w:val="22"/>
          <w:szCs w:val="22"/>
          <w:vertAlign w:val="superscript"/>
          <w:lang w:eastAsia="zh-CN"/>
        </w:rPr>
        <w:footnoteReference w:id="31"/>
      </w:r>
      <w:r w:rsidRPr="0027063E">
        <w:rPr>
          <w:rFonts w:ascii="Calibri" w:hAnsi="Calibri" w:cs="Calibri"/>
          <w:i/>
          <w:kern w:val="1"/>
          <w:sz w:val="22"/>
          <w:szCs w:val="22"/>
          <w:lang w:eastAsia="zh-CN"/>
        </w:rPr>
        <w:t>, εκτός εάν :</w:t>
      </w:r>
    </w:p>
    <w:p w:rsidR="00907345" w:rsidRPr="0027063E" w:rsidRDefault="00907345" w:rsidP="00907345">
      <w:pPr>
        <w:suppressAutoHyphens/>
        <w:spacing w:after="200"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kern w:val="1"/>
          <w:sz w:val="22"/>
          <w:szCs w:val="22"/>
          <w:vertAlign w:val="superscript"/>
          <w:lang w:eastAsia="zh-CN"/>
        </w:rPr>
        <w:footnoteReference w:id="32"/>
      </w:r>
    </w:p>
    <w:p w:rsidR="00907345" w:rsidRPr="0027063E" w:rsidRDefault="00907345" w:rsidP="00907345">
      <w:pPr>
        <w:suppressAutoHyphens/>
        <w:spacing w:after="200"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907345" w:rsidRPr="0027063E" w:rsidRDefault="00907345" w:rsidP="00907345">
      <w:pPr>
        <w:suppressAutoHyphens/>
        <w:spacing w:after="200" w:line="276" w:lineRule="auto"/>
        <w:rPr>
          <w:rFonts w:ascii="Calibri" w:hAnsi="Calibri" w:cs="Calibri"/>
          <w:i/>
          <w:kern w:val="1"/>
          <w:sz w:val="22"/>
          <w:szCs w:val="22"/>
          <w:lang w:eastAsia="zh-CN"/>
        </w:rPr>
      </w:pPr>
      <w:r w:rsidRPr="0027063E">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kern w:val="1"/>
          <w:sz w:val="22"/>
          <w:szCs w:val="22"/>
          <w:lang w:eastAsia="zh-CN"/>
        </w:rPr>
        <w:t>.</w:t>
      </w:r>
    </w:p>
    <w:p w:rsidR="00907345" w:rsidRPr="006D0A9E" w:rsidRDefault="00907345" w:rsidP="00907345">
      <w:pPr>
        <w:suppressAutoHyphens/>
        <w:spacing w:after="200" w:line="276" w:lineRule="auto"/>
        <w:rPr>
          <w:rFonts w:cs="Arial"/>
          <w:i/>
          <w:kern w:val="1"/>
          <w:lang w:eastAsia="en-US"/>
        </w:rPr>
      </w:pPr>
      <w:r w:rsidRPr="0027063E">
        <w:rPr>
          <w:rFonts w:ascii="Calibri" w:hAnsi="Calibri" w:cs="Calibri"/>
          <w:i/>
          <w:kern w:val="1"/>
          <w:sz w:val="22"/>
          <w:szCs w:val="22"/>
          <w:lang w:eastAsia="zh-CN"/>
        </w:rPr>
        <w:t xml:space="preserve">Ημερομηνία, τόπος και, όπου ζητείται ή είναι απαραίτητο, υπογραφή(-ές): [……]   </w:t>
      </w:r>
    </w:p>
    <w:tbl>
      <w:tblPr>
        <w:tblW w:w="4930" w:type="pct"/>
        <w:jc w:val="center"/>
        <w:tblCellMar>
          <w:left w:w="0" w:type="dxa"/>
          <w:right w:w="0" w:type="dxa"/>
        </w:tblCellMar>
        <w:tblLook w:val="04A0"/>
      </w:tblPr>
      <w:tblGrid>
        <w:gridCol w:w="3828"/>
        <w:gridCol w:w="4362"/>
      </w:tblGrid>
      <w:tr w:rsidR="00907345" w:rsidRPr="00DA4558" w:rsidTr="00FE61AD">
        <w:trPr>
          <w:jc w:val="center"/>
        </w:trPr>
        <w:tc>
          <w:tcPr>
            <w:tcW w:w="2337" w:type="pct"/>
          </w:tcPr>
          <w:p w:rsidR="00907345" w:rsidRPr="00DA4558" w:rsidRDefault="00907345" w:rsidP="00FE61AD">
            <w:pPr>
              <w:jc w:val="left"/>
              <w:rPr>
                <w:color w:val="auto"/>
              </w:rPr>
            </w:pPr>
          </w:p>
          <w:p w:rsidR="00907345" w:rsidRPr="00DA4558" w:rsidRDefault="00907345" w:rsidP="00FE61AD">
            <w:pPr>
              <w:jc w:val="left"/>
              <w:rPr>
                <w:color w:val="auto"/>
              </w:rPr>
            </w:pPr>
            <w:r w:rsidRPr="00DA4558">
              <w:rPr>
                <w:color w:val="auto"/>
              </w:rPr>
              <w:t>Ακριβές Αντίγραφο</w:t>
            </w:r>
          </w:p>
          <w:p w:rsidR="00907345" w:rsidRPr="00DA4558" w:rsidRDefault="00907345" w:rsidP="00FE61AD">
            <w:pPr>
              <w:jc w:val="left"/>
              <w:rPr>
                <w:color w:val="auto"/>
              </w:rPr>
            </w:pPr>
          </w:p>
          <w:p w:rsidR="00907345" w:rsidRPr="00DA4558" w:rsidRDefault="00907345" w:rsidP="00FE61AD">
            <w:pPr>
              <w:jc w:val="left"/>
              <w:rPr>
                <w:color w:val="auto"/>
              </w:rPr>
            </w:pPr>
            <w:r w:rsidRPr="00DA4558">
              <w:rPr>
                <w:color w:val="auto"/>
              </w:rPr>
              <w:t>Υπσγός (Ο) Αντωνούλης Μάρκος</w:t>
            </w:r>
          </w:p>
          <w:p w:rsidR="00907345" w:rsidRPr="00DA4558" w:rsidRDefault="00907345" w:rsidP="00FE61AD">
            <w:pPr>
              <w:jc w:val="left"/>
              <w:rPr>
                <w:color w:val="auto"/>
              </w:rPr>
            </w:pPr>
            <w:r w:rsidRPr="00DA4558">
              <w:rPr>
                <w:color w:val="auto"/>
              </w:rPr>
              <w:t>ΚΕΔΑ Ρόδου/</w:t>
            </w:r>
            <w:proofErr w:type="spellStart"/>
            <w:r w:rsidRPr="00DA4558">
              <w:rPr>
                <w:color w:val="auto"/>
              </w:rPr>
              <w:t>Τμ.Οικ.</w:t>
            </w:r>
            <w:proofErr w:type="spellEnd"/>
            <w:r w:rsidRPr="00DA4558">
              <w:rPr>
                <w:color w:val="auto"/>
              </w:rPr>
              <w:t>/</w:t>
            </w:r>
            <w:proofErr w:type="spellStart"/>
            <w:r w:rsidRPr="00DA4558">
              <w:rPr>
                <w:color w:val="auto"/>
              </w:rPr>
              <w:t>Γρ</w:t>
            </w:r>
            <w:proofErr w:type="spellEnd"/>
            <w:r w:rsidRPr="00DA4558">
              <w:rPr>
                <w:color w:val="auto"/>
              </w:rPr>
              <w:t>. Π/Υ</w:t>
            </w:r>
          </w:p>
        </w:tc>
        <w:tc>
          <w:tcPr>
            <w:tcW w:w="2663" w:type="pct"/>
          </w:tcPr>
          <w:p w:rsidR="00907345" w:rsidRPr="00DA4558" w:rsidRDefault="00907345" w:rsidP="00FE61AD">
            <w:pPr>
              <w:jc w:val="center"/>
              <w:rPr>
                <w:color w:val="auto"/>
              </w:rPr>
            </w:pPr>
            <w:proofErr w:type="spellStart"/>
            <w:r w:rsidRPr="00DA4558">
              <w:rPr>
                <w:color w:val="auto"/>
              </w:rPr>
              <w:t>Σμχος</w:t>
            </w:r>
            <w:proofErr w:type="spellEnd"/>
            <w:r w:rsidRPr="00DA4558">
              <w:rPr>
                <w:color w:val="auto"/>
              </w:rPr>
              <w:t xml:space="preserve"> (Ι) Χρυσόστομος Βαλαρούτσος</w:t>
            </w:r>
          </w:p>
          <w:p w:rsidR="00907345" w:rsidRPr="00DA4558" w:rsidRDefault="00907345" w:rsidP="00FE61AD">
            <w:pPr>
              <w:jc w:val="center"/>
              <w:rPr>
                <w:color w:val="auto"/>
              </w:rPr>
            </w:pPr>
            <w:r w:rsidRPr="00DA4558">
              <w:rPr>
                <w:color w:val="auto"/>
              </w:rPr>
              <w:t>Διοικητής</w:t>
            </w:r>
          </w:p>
        </w:tc>
      </w:tr>
    </w:tbl>
    <w:p w:rsidR="00467AFD" w:rsidRPr="00907345" w:rsidRDefault="00467AFD">
      <w:pPr>
        <w:rPr>
          <w:lang w:val="en-US"/>
        </w:rPr>
      </w:pPr>
    </w:p>
    <w:sectPr w:rsidR="00467AFD" w:rsidRPr="00907345" w:rsidSect="00467AF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45" w:rsidRDefault="00907345" w:rsidP="00907345">
      <w:r>
        <w:separator/>
      </w:r>
    </w:p>
  </w:endnote>
  <w:endnote w:type="continuationSeparator" w:id="0">
    <w:p w:rsidR="00907345" w:rsidRDefault="00907345" w:rsidP="009073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45" w:rsidRDefault="00907345" w:rsidP="00907345">
      <w:r>
        <w:separator/>
      </w:r>
    </w:p>
  </w:footnote>
  <w:footnote w:type="continuationSeparator" w:id="0">
    <w:p w:rsidR="00907345" w:rsidRDefault="00907345" w:rsidP="00907345">
      <w:r>
        <w:continuationSeparator/>
      </w:r>
    </w:p>
  </w:footnote>
  <w:footnote w:id="1">
    <w:p w:rsidR="00907345" w:rsidRDefault="00907345" w:rsidP="00907345">
      <w:pPr>
        <w:pStyle w:val="a5"/>
        <w:tabs>
          <w:tab w:val="left" w:pos="284"/>
        </w:tabs>
        <w:jc w:val="both"/>
        <w:rPr>
          <w:rFonts w:ascii="Arial" w:hAnsi="Arial" w:cs="Arial"/>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907345" w:rsidRDefault="00907345" w:rsidP="00907345">
      <w:pPr>
        <w:pStyle w:val="a3"/>
        <w:rPr>
          <w:rFonts w:cs="Arial"/>
          <w:sz w:val="16"/>
          <w:szCs w:val="16"/>
        </w:rPr>
      </w:pPr>
    </w:p>
  </w:footnote>
  <w:footnote w:id="2">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Επαναλάβετε τα στοιχεία των αρμοδίων, όνομα και επώνυμο, όσες φορές χρειάζεται.</w:t>
      </w:r>
    </w:p>
  </w:footnote>
  <w:footnote w:id="3">
    <w:p w:rsidR="00907345" w:rsidRDefault="00907345" w:rsidP="00907345">
      <w:pPr>
        <w:pStyle w:val="a3"/>
        <w:rPr>
          <w:rFonts w:cs="Arial"/>
          <w:b/>
          <w:sz w:val="16"/>
          <w:szCs w:val="16"/>
        </w:rPr>
      </w:pPr>
      <w:r>
        <w:rPr>
          <w:rStyle w:val="a4"/>
          <w:rFonts w:ascii="Calibri" w:hAnsi="Calibri"/>
        </w:rPr>
        <w:footnoteRef/>
      </w:r>
      <w:r>
        <w:rPr>
          <w:rFonts w:eastAsia="Arial" w:cs="Arial"/>
          <w:sz w:val="16"/>
          <w:szCs w:val="16"/>
        </w:rPr>
        <w:tab/>
      </w:r>
      <w:r>
        <w:rPr>
          <w:rFonts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7345" w:rsidRDefault="00907345" w:rsidP="00907345">
      <w:pPr>
        <w:pStyle w:val="a3"/>
        <w:rPr>
          <w:rFonts w:cs="Arial"/>
          <w:b/>
          <w:sz w:val="16"/>
          <w:szCs w:val="16"/>
        </w:rPr>
      </w:pPr>
      <w:r>
        <w:rPr>
          <w:rFonts w:cs="Arial"/>
          <w:b/>
          <w:sz w:val="16"/>
          <w:szCs w:val="16"/>
        </w:rPr>
        <w:tab/>
        <w:t>Πολύ μικρή επιχείρηση:</w:t>
      </w:r>
      <w:r>
        <w:rPr>
          <w:rFonts w:cs="Arial"/>
          <w:sz w:val="16"/>
          <w:szCs w:val="16"/>
        </w:rPr>
        <w:t xml:space="preserve"> επιχείρηση η οποία </w:t>
      </w:r>
      <w:r>
        <w:rPr>
          <w:rFonts w:cs="Arial"/>
          <w:b/>
          <w:sz w:val="16"/>
          <w:szCs w:val="16"/>
        </w:rPr>
        <w:t xml:space="preserve">απασχολεί λιγότερους από 10 εργαζομένους </w:t>
      </w:r>
      <w:r>
        <w:rPr>
          <w:rFonts w:cs="Arial"/>
          <w:sz w:val="16"/>
          <w:szCs w:val="16"/>
        </w:rPr>
        <w:t xml:space="preserve">και της οποίας ο ετήσιος κύκλος εργασιών και/ή το σύνολο του ετήσιου ισολογισμού </w:t>
      </w:r>
      <w:r>
        <w:rPr>
          <w:rFonts w:cs="Arial"/>
          <w:b/>
          <w:sz w:val="16"/>
          <w:szCs w:val="16"/>
        </w:rPr>
        <w:t>δεν υπερβαίνει τα 2 εκατομμύρια ευρώ</w:t>
      </w:r>
      <w:r>
        <w:rPr>
          <w:rFonts w:cs="Arial"/>
          <w:sz w:val="16"/>
          <w:szCs w:val="16"/>
        </w:rPr>
        <w:t>.</w:t>
      </w:r>
    </w:p>
    <w:p w:rsidR="00907345" w:rsidRDefault="00907345" w:rsidP="00907345">
      <w:pPr>
        <w:pStyle w:val="a3"/>
        <w:rPr>
          <w:rFonts w:cs="Arial"/>
          <w:b/>
          <w:bCs/>
          <w:sz w:val="16"/>
          <w:szCs w:val="16"/>
        </w:rPr>
      </w:pPr>
      <w:r>
        <w:rPr>
          <w:rFonts w:cs="Arial"/>
          <w:b/>
          <w:sz w:val="16"/>
          <w:szCs w:val="16"/>
        </w:rPr>
        <w:tab/>
        <w:t>Μικρή επιχείρηση:</w:t>
      </w:r>
      <w:r>
        <w:rPr>
          <w:rFonts w:cs="Arial"/>
          <w:sz w:val="16"/>
          <w:szCs w:val="16"/>
        </w:rPr>
        <w:t xml:space="preserve"> επιχείρηση η οποία </w:t>
      </w:r>
      <w:r>
        <w:rPr>
          <w:rFonts w:cs="Arial"/>
          <w:b/>
          <w:sz w:val="16"/>
          <w:szCs w:val="16"/>
        </w:rPr>
        <w:t xml:space="preserve">απασχολεί λιγότερους από 50 εργαζομένους </w:t>
      </w:r>
      <w:r>
        <w:rPr>
          <w:rFonts w:cs="Arial"/>
          <w:sz w:val="16"/>
          <w:szCs w:val="16"/>
        </w:rPr>
        <w:t xml:space="preserve">και της οποίας ο ετήσιος κύκλος εργασιών και/ή το σύνολο του ετήσιου ισολογισμού </w:t>
      </w:r>
      <w:r>
        <w:rPr>
          <w:rFonts w:cs="Arial"/>
          <w:b/>
          <w:sz w:val="16"/>
          <w:szCs w:val="16"/>
        </w:rPr>
        <w:t>δεν υπερβαίνει τα 10 εκατομμύρια ευρώ</w:t>
      </w:r>
      <w:r>
        <w:rPr>
          <w:rFonts w:cs="Arial"/>
          <w:sz w:val="16"/>
          <w:szCs w:val="16"/>
        </w:rPr>
        <w:t>.</w:t>
      </w:r>
    </w:p>
    <w:p w:rsidR="00907345" w:rsidRDefault="00907345" w:rsidP="00907345">
      <w:pPr>
        <w:pStyle w:val="a3"/>
      </w:pPr>
      <w:r>
        <w:rPr>
          <w:rFonts w:cs="Arial"/>
          <w:b/>
          <w:bCs/>
          <w:sz w:val="16"/>
          <w:szCs w:val="16"/>
        </w:rPr>
        <w:tab/>
        <w:t xml:space="preserve">Μεσαίες επιχειρήσεις: επιχειρήσεις που δεν είναι ούτε πολύ μικρές ούτε μικρές και οι οποίες </w:t>
      </w:r>
      <w:r>
        <w:rPr>
          <w:rFonts w:cs="Arial"/>
          <w:bCs/>
          <w:sz w:val="16"/>
          <w:szCs w:val="16"/>
        </w:rPr>
        <w:t>απασχολούν λιγότερους από 250 εργαζομένους</w:t>
      </w:r>
      <w:r>
        <w:rPr>
          <w:rFonts w:cs="Arial"/>
          <w:b/>
          <w:bCs/>
          <w:sz w:val="16"/>
          <w:szCs w:val="16"/>
        </w:rPr>
        <w:t xml:space="preserve"> και των οποίων ο </w:t>
      </w:r>
      <w:r>
        <w:rPr>
          <w:rFonts w:cs="Arial"/>
          <w:bCs/>
          <w:sz w:val="16"/>
          <w:szCs w:val="16"/>
        </w:rPr>
        <w:t xml:space="preserve">ετήσιος κύκλος εργασιών δεν υπερβαίνει τα 50 εκατομμύρια </w:t>
      </w:r>
      <w:proofErr w:type="spellStart"/>
      <w:r>
        <w:rPr>
          <w:rFonts w:cs="Arial"/>
          <w:bCs/>
          <w:sz w:val="16"/>
          <w:szCs w:val="16"/>
        </w:rPr>
        <w:t>ευρώ</w:t>
      </w:r>
      <w:r>
        <w:rPr>
          <w:rFonts w:cs="Arial"/>
          <w:bCs/>
          <w:i/>
          <w:sz w:val="16"/>
          <w:szCs w:val="16"/>
        </w:rPr>
        <w:t>και</w:t>
      </w:r>
      <w:proofErr w:type="spellEnd"/>
      <w:r>
        <w:rPr>
          <w:rFonts w:cs="Arial"/>
          <w:bCs/>
          <w:i/>
          <w:sz w:val="16"/>
          <w:szCs w:val="16"/>
        </w:rPr>
        <w:t>/ή</w:t>
      </w:r>
      <w:r>
        <w:rPr>
          <w:rFonts w:cs="Arial"/>
          <w:b/>
          <w:bCs/>
          <w:sz w:val="16"/>
          <w:szCs w:val="16"/>
        </w:rPr>
        <w:t xml:space="preserve"> το </w:t>
      </w:r>
      <w:r>
        <w:rPr>
          <w:rFonts w:cs="Arial"/>
          <w:bCs/>
          <w:sz w:val="16"/>
          <w:szCs w:val="16"/>
        </w:rPr>
        <w:t>σύνολο του ετήσιου ισολογισμού δεν υπερβαίνει τα 43 εκατομμύρια ευρώ</w:t>
      </w:r>
      <w:r>
        <w:rPr>
          <w:rFonts w:cs="Arial"/>
          <w:b/>
          <w:bCs/>
          <w:sz w:val="16"/>
          <w:szCs w:val="16"/>
        </w:rPr>
        <w:t>.</w:t>
      </w:r>
    </w:p>
  </w:footnote>
  <w:footnote w:id="4">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Τα δικαιολογητικά και η κατάταξη, εάν υπάρχουν, αναφέρονται στην πιστοποίηση.</w:t>
      </w:r>
    </w:p>
  </w:footnote>
  <w:footnote w:id="5">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Ειδικότερα ως μέλος ένωσης ή κοινοπραξίας ή άλλου παρόμοιου καθεστώτος.</w:t>
      </w:r>
    </w:p>
  </w:footnote>
  <w:footnote w:id="6">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Επισημαίνεται ότι σύμφωνα με το δεύτερο εδάφιο του άρθρου 78 “</w:t>
      </w:r>
      <w:r>
        <w:rPr>
          <w:rFonts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cs="Arial"/>
          <w:i/>
          <w:iCs/>
          <w:sz w:val="16"/>
          <w:szCs w:val="16"/>
        </w:rPr>
        <w:t>στ΄</w:t>
      </w:r>
      <w:proofErr w:type="spellEnd"/>
      <w:r>
        <w:rPr>
          <w:rFonts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cs="Arial"/>
          <w:sz w:val="16"/>
          <w:szCs w:val="16"/>
        </w:rPr>
        <w:t>.”</w:t>
      </w:r>
    </w:p>
  </w:footnote>
  <w:footnote w:id="7">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 xml:space="preserve">Σύμφωνα με τις διατάξεις του άρθρου 73 παρ. 3 α, </w:t>
      </w:r>
      <w:r>
        <w:rPr>
          <w:rFonts w:cs="Arial"/>
          <w:sz w:val="16"/>
          <w:szCs w:val="16"/>
          <w:u w:val="single"/>
        </w:rPr>
        <w:t xml:space="preserve">εφόσον προβλέπεται στα έγγραφα της σύμβασης </w:t>
      </w:r>
      <w:r>
        <w:rPr>
          <w:rFonts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Σύμφωνα με άρθρο 73 παρ. 1 (β). Στον Κανονισμό ΕΕΕΣ (Κανονισμός ΕΕ 2016/7) αναφέρεται ως “διαφθορά”.</w:t>
      </w:r>
    </w:p>
  </w:footnote>
  <w:footnote w:id="10">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cs="Arial"/>
          <w:b/>
          <w:sz w:val="16"/>
          <w:szCs w:val="16"/>
        </w:rPr>
        <w:t xml:space="preserve">ν. 3560/2007(ΦΕΚ 103/Α), </w:t>
      </w:r>
      <w:r>
        <w:rPr>
          <w:rFonts w:cs="Arial"/>
          <w:i/>
          <w:sz w:val="16"/>
          <w:szCs w:val="16"/>
        </w:rPr>
        <w:t xml:space="preserve">«Κύρωση και εφαρμογή της Σύμβασης ποινικού δικαίου για τη διαφθορά και του Πρόσθετου </w:t>
      </w:r>
      <w:proofErr w:type="spellStart"/>
      <w:r>
        <w:rPr>
          <w:rFonts w:cs="Arial"/>
          <w:i/>
          <w:sz w:val="16"/>
          <w:szCs w:val="16"/>
        </w:rPr>
        <w:t>σ΄</w:t>
      </w:r>
      <w:proofErr w:type="spellEnd"/>
      <w:r>
        <w:rPr>
          <w:rFonts w:cs="Arial"/>
          <w:i/>
          <w:sz w:val="16"/>
          <w:szCs w:val="16"/>
        </w:rPr>
        <w:t xml:space="preserve"> αυτήν Πρωτοκόλλου» (αφορά σε προσθήκη καθόσον στο ν. Άρθρο 73 παρ. 1 β αναφέρεται η κείμενη νομοθεσία)</w:t>
      </w:r>
      <w:r>
        <w:rPr>
          <w:rFonts w:cs="Arial"/>
          <w:sz w:val="16"/>
          <w:szCs w:val="16"/>
        </w:rPr>
        <w:t>.</w:t>
      </w:r>
    </w:p>
  </w:footnote>
  <w:footnote w:id="11">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Arial"/>
          <w:i/>
          <w:iCs/>
          <w:sz w:val="16"/>
          <w:szCs w:val="16"/>
        </w:rPr>
        <w:t xml:space="preserve">Κύρωση της </w:t>
      </w:r>
      <w:proofErr w:type="spellStart"/>
      <w:r>
        <w:rPr>
          <w:rFonts w:cs="Arial"/>
          <w:i/>
          <w:iCs/>
          <w:sz w:val="16"/>
          <w:szCs w:val="16"/>
        </w:rPr>
        <w:t>Σύµβασης</w:t>
      </w:r>
      <w:proofErr w:type="spellEnd"/>
      <w:r>
        <w:rPr>
          <w:rFonts w:cs="Arial"/>
          <w:i/>
          <w:iCs/>
          <w:sz w:val="16"/>
          <w:szCs w:val="16"/>
        </w:rPr>
        <w:t xml:space="preserve"> σχετικά µε την προστασία των </w:t>
      </w:r>
      <w:proofErr w:type="spellStart"/>
      <w:r>
        <w:rPr>
          <w:rFonts w:cs="Arial"/>
          <w:i/>
          <w:iCs/>
          <w:sz w:val="16"/>
          <w:szCs w:val="16"/>
        </w:rPr>
        <w:t>οικονοµικώνσυµφερόντων</w:t>
      </w:r>
      <w:proofErr w:type="spellEnd"/>
      <w:r>
        <w:rPr>
          <w:rFonts w:cs="Arial"/>
          <w:i/>
          <w:iCs/>
          <w:sz w:val="16"/>
          <w:szCs w:val="16"/>
        </w:rPr>
        <w:t xml:space="preserve"> των Ευρωπαϊκών Κοινοτήτων και των συναφών µε αυτήν Πρωτοκόλλων.</w:t>
      </w:r>
    </w:p>
  </w:footnote>
  <w:footnote w:id="12">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Arial"/>
          <w:color w:val="000000"/>
          <w:sz w:val="16"/>
          <w:szCs w:val="16"/>
        </w:rPr>
        <w:t xml:space="preserve"> (ΕΕ L 309 της 25.11.2005, σ.15) που ενσωματώθηκε με το ν. 3691/2008 </w:t>
      </w:r>
      <w:r>
        <w:rPr>
          <w:rStyle w:val="DeltaViewInsertion"/>
          <w:rFonts w:cs="Arial"/>
          <w:color w:val="000000"/>
          <w:spacing w:val="-10"/>
          <w:sz w:val="16"/>
          <w:szCs w:val="16"/>
        </w:rPr>
        <w:t xml:space="preserve">(ΦΕΚ 166/Α) </w:t>
      </w:r>
      <w:r>
        <w:rPr>
          <w:rStyle w:val="DeltaViewInsertion"/>
          <w:rFonts w:cs="Arial"/>
          <w:iCs/>
          <w:color w:val="000000"/>
          <w:spacing w:val="-10"/>
          <w:sz w:val="16"/>
          <w:szCs w:val="16"/>
        </w:rPr>
        <w:t>“</w:t>
      </w:r>
      <w:r>
        <w:rPr>
          <w:rStyle w:val="DeltaViewInsertion"/>
          <w:rFonts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Arial"/>
          <w:color w:val="000000"/>
          <w:sz w:val="16"/>
          <w:szCs w:val="16"/>
        </w:rPr>
        <w:t>”.</w:t>
      </w:r>
    </w:p>
  </w:footnote>
  <w:footnote w:id="14">
    <w:p w:rsidR="00907345" w:rsidRDefault="00907345" w:rsidP="00907345">
      <w:pPr>
        <w:pStyle w:val="a3"/>
      </w:pPr>
      <w:r>
        <w:rPr>
          <w:rStyle w:val="a4"/>
          <w:rFonts w:ascii="Calibri" w:hAnsi="Calibri"/>
        </w:rPr>
        <w:footnoteRef/>
      </w:r>
      <w:r>
        <w:rPr>
          <w:rFonts w:eastAsia="Arial" w:cs="Arial"/>
          <w:sz w:val="16"/>
          <w:szCs w:val="16"/>
        </w:rPr>
        <w:tab/>
      </w:r>
      <w:r>
        <w:rPr>
          <w:rStyle w:val="DeltaViewInsertion"/>
          <w:rFonts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Επαναλάβετε όσες φορές χρειάζεται.</w:t>
      </w:r>
    </w:p>
  </w:footnote>
  <w:footnote w:id="17">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Επαναλάβετε όσες φορές χρειάζεται.</w:t>
      </w:r>
    </w:p>
  </w:footnote>
  <w:footnote w:id="18">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Επαναλάβετε όσες φορές χρειάζεται.</w:t>
      </w:r>
    </w:p>
  </w:footnote>
  <w:footnote w:id="19">
    <w:p w:rsidR="00907345" w:rsidRDefault="00907345" w:rsidP="00907345">
      <w:pPr>
        <w:pStyle w:val="a3"/>
      </w:pPr>
      <w:r>
        <w:rPr>
          <w:rStyle w:val="a4"/>
        </w:rPr>
        <w:footnoteRef/>
      </w:r>
      <w:r>
        <w:rPr>
          <w:rFonts w:eastAsia="Arial" w:cs="Arial"/>
          <w:sz w:val="16"/>
          <w:szCs w:val="16"/>
        </w:rPr>
        <w:tab/>
      </w:r>
      <w:r>
        <w:rPr>
          <w:rFonts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 xml:space="preserve">Λαμβανομένου υπόψη του χαρακτήρα των εγκλημάτων που έχουν διαπραχθεί (μεμονωμένα, </w:t>
      </w:r>
      <w:proofErr w:type="spellStart"/>
      <w:r>
        <w:rPr>
          <w:rFonts w:cs="Arial"/>
          <w:sz w:val="16"/>
          <w:szCs w:val="16"/>
        </w:rPr>
        <w:t>κατ᾽</w:t>
      </w:r>
      <w:proofErr w:type="spellEnd"/>
      <w:r>
        <w:rPr>
          <w:rFonts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907345" w:rsidRPr="0080324F" w:rsidRDefault="00907345" w:rsidP="00907345">
      <w:pPr>
        <w:pStyle w:val="a3"/>
        <w:rPr>
          <w:sz w:val="12"/>
          <w:szCs w:val="12"/>
        </w:rPr>
      </w:pPr>
      <w:r w:rsidRPr="0080324F">
        <w:rPr>
          <w:rStyle w:val="a4"/>
          <w:rFonts w:ascii="Calibri" w:hAnsi="Calibri"/>
          <w:sz w:val="12"/>
          <w:szCs w:val="12"/>
        </w:rPr>
        <w:footnoteRef/>
      </w:r>
      <w:r w:rsidRPr="0080324F">
        <w:rPr>
          <w:rFonts w:eastAsia="Arial" w:cs="Arial"/>
          <w:sz w:val="12"/>
          <w:szCs w:val="12"/>
        </w:rPr>
        <w:tab/>
      </w:r>
      <w:r w:rsidRPr="0080324F">
        <w:rPr>
          <w:rFonts w:cs="Arial"/>
          <w:sz w:val="12"/>
          <w:szCs w:val="12"/>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907345" w:rsidRPr="0080324F" w:rsidRDefault="00907345" w:rsidP="00907345">
      <w:pPr>
        <w:pStyle w:val="a3"/>
        <w:rPr>
          <w:sz w:val="12"/>
          <w:szCs w:val="12"/>
        </w:rPr>
      </w:pPr>
      <w:r w:rsidRPr="0080324F">
        <w:rPr>
          <w:rStyle w:val="a4"/>
          <w:rFonts w:ascii="Calibri" w:hAnsi="Calibri"/>
          <w:sz w:val="12"/>
          <w:szCs w:val="12"/>
        </w:rPr>
        <w:footnoteRef/>
      </w:r>
      <w:r w:rsidRPr="0080324F">
        <w:rPr>
          <w:rFonts w:eastAsia="Arial" w:cs="Arial"/>
          <w:sz w:val="12"/>
          <w:szCs w:val="12"/>
        </w:rPr>
        <w:tab/>
      </w:r>
      <w:r w:rsidRPr="0080324F">
        <w:rPr>
          <w:rFonts w:cs="Arial"/>
          <w:sz w:val="12"/>
          <w:szCs w:val="12"/>
        </w:rPr>
        <w:t xml:space="preserve">Σημειώνεται ότι, σύμφωνα με το άρθρο 73 παρ. 3 </w:t>
      </w:r>
      <w:proofErr w:type="spellStart"/>
      <w:r w:rsidRPr="0080324F">
        <w:rPr>
          <w:rFonts w:cs="Arial"/>
          <w:sz w:val="12"/>
          <w:szCs w:val="12"/>
        </w:rPr>
        <w:t>περ</w:t>
      </w:r>
      <w:proofErr w:type="spellEnd"/>
      <w:r w:rsidRPr="0080324F">
        <w:rPr>
          <w:rFonts w:cs="Arial"/>
          <w:sz w:val="12"/>
          <w:szCs w:val="12"/>
        </w:rPr>
        <w:t xml:space="preserve">. α  και β, </w:t>
      </w:r>
      <w:r w:rsidRPr="0080324F">
        <w:rPr>
          <w:rFonts w:cs="Arial"/>
          <w:sz w:val="12"/>
          <w:szCs w:val="12"/>
          <w:u w:val="single"/>
        </w:rPr>
        <w:t xml:space="preserve">εφόσον προβλέπεται στα έγγραφα της σύμβασης </w:t>
      </w:r>
      <w:r w:rsidRPr="0080324F">
        <w:rPr>
          <w:rFonts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907345" w:rsidRPr="0080324F" w:rsidRDefault="00907345" w:rsidP="00907345">
      <w:pPr>
        <w:pStyle w:val="a3"/>
        <w:rPr>
          <w:sz w:val="12"/>
          <w:szCs w:val="12"/>
        </w:rPr>
      </w:pPr>
      <w:r w:rsidRPr="0080324F">
        <w:rPr>
          <w:rStyle w:val="a4"/>
          <w:rFonts w:ascii="Calibri" w:hAnsi="Calibri"/>
          <w:sz w:val="12"/>
          <w:szCs w:val="12"/>
        </w:rPr>
        <w:footnoteRef/>
      </w:r>
      <w:r w:rsidRPr="0080324F">
        <w:rPr>
          <w:rFonts w:eastAsia="Arial" w:cs="Arial"/>
          <w:sz w:val="12"/>
          <w:szCs w:val="12"/>
        </w:rPr>
        <w:tab/>
      </w:r>
      <w:r w:rsidRPr="0080324F">
        <w:rPr>
          <w:rFonts w:cs="Arial"/>
          <w:sz w:val="12"/>
          <w:szCs w:val="12"/>
        </w:rPr>
        <w:t>Επαναλάβετε όσες φορές χρειάζεται.</w:t>
      </w:r>
    </w:p>
  </w:footnote>
  <w:footnote w:id="24">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Άρθρο 73 παρ. 5.</w:t>
      </w:r>
    </w:p>
  </w:footnote>
  <w:footnote w:id="27">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Όπως προσδιορίζεται στο άρθρο 24 ή στα έγγραφα της σύμβασης</w:t>
      </w:r>
    </w:p>
  </w:footnote>
  <w:footnote w:id="29">
    <w:p w:rsidR="00907345" w:rsidRDefault="00907345" w:rsidP="00907345">
      <w:pPr>
        <w:pStyle w:val="a3"/>
      </w:pPr>
      <w:r>
        <w:rPr>
          <w:rStyle w:val="a4"/>
          <w:rFonts w:ascii="Calibri" w:hAnsi="Calibri"/>
        </w:rPr>
        <w:footnoteRef/>
      </w:r>
      <w:r>
        <w:rPr>
          <w:rFonts w:eastAsia="Arial" w:cs="Arial"/>
          <w:sz w:val="16"/>
          <w:szCs w:val="16"/>
        </w:rPr>
        <w:tab/>
      </w:r>
      <w:proofErr w:type="spellStart"/>
      <w:r>
        <w:rPr>
          <w:rFonts w:cs="Arial"/>
          <w:sz w:val="16"/>
          <w:szCs w:val="16"/>
        </w:rPr>
        <w:t>Πρβλ</w:t>
      </w:r>
      <w:proofErr w:type="spellEnd"/>
      <w:r>
        <w:rPr>
          <w:rFonts w:cs="Arial"/>
          <w:sz w:val="16"/>
          <w:szCs w:val="16"/>
        </w:rPr>
        <w:t xml:space="preserve"> άρθρο 48.</w:t>
      </w:r>
    </w:p>
  </w:footnote>
  <w:footnote w:id="30">
    <w:p w:rsidR="00907345" w:rsidRDefault="00907345" w:rsidP="00907345">
      <w:pPr>
        <w:pStyle w:val="a3"/>
      </w:pPr>
      <w:r>
        <w:rPr>
          <w:rStyle w:val="a4"/>
          <w:rFonts w:ascii="Calibri" w:hAnsi="Calibri"/>
        </w:rPr>
        <w:footnoteRef/>
      </w:r>
      <w:r>
        <w:rPr>
          <w:rFonts w:eastAsia="Arial" w:cs="Arial"/>
          <w:sz w:val="16"/>
          <w:szCs w:val="16"/>
        </w:rPr>
        <w:tab/>
      </w:r>
      <w:r>
        <w:rPr>
          <w:rFonts w:cs="Arial"/>
          <w:sz w:val="16"/>
          <w:szCs w:val="16"/>
        </w:rPr>
        <w:t xml:space="preserve">Η απόδοση όρων είναι σύμφωνη με την </w:t>
      </w:r>
      <w:proofErr w:type="spellStart"/>
      <w:r>
        <w:rPr>
          <w:rFonts w:cs="Arial"/>
          <w:sz w:val="16"/>
          <w:szCs w:val="16"/>
        </w:rPr>
        <w:t>περιπτ</w:t>
      </w:r>
      <w:proofErr w:type="spellEnd"/>
      <w:r>
        <w:rPr>
          <w:rFonts w:cs="Arial"/>
          <w:sz w:val="16"/>
          <w:szCs w:val="16"/>
        </w:rPr>
        <w:t>. στ παρ. 4 του άρθρου 73 που διαφοροποιείται από τον Κανονισμό ΕΕΕΣ (Κανονισμός ΕΕ 2016/7)</w:t>
      </w:r>
    </w:p>
  </w:footnote>
  <w:footnote w:id="31">
    <w:p w:rsidR="00907345" w:rsidRDefault="00907345" w:rsidP="00907345">
      <w:pPr>
        <w:pStyle w:val="a5"/>
        <w:tabs>
          <w:tab w:val="left" w:pos="284"/>
        </w:tabs>
        <w:jc w:val="both"/>
      </w:pPr>
      <w:r>
        <w:rPr>
          <w:rStyle w:val="a4"/>
          <w:rFonts w:ascii="Calibri" w:hAnsi="Calibri"/>
        </w:rPr>
        <w:footnoteRef/>
      </w:r>
      <w:r>
        <w:rPr>
          <w:rFonts w:ascii="Arial" w:eastAsia="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2">
    <w:p w:rsidR="00907345" w:rsidRDefault="00907345" w:rsidP="00907345">
      <w:pPr>
        <w:pStyle w:val="a3"/>
        <w:rPr>
          <w:rFonts w:cs="Arial"/>
          <w:i/>
          <w:sz w:val="16"/>
          <w:szCs w:val="16"/>
        </w:rPr>
      </w:pPr>
      <w:r w:rsidRPr="00907345">
        <w:rPr>
          <w:rStyle w:val="a4"/>
          <w:rFonts w:ascii="Calibri" w:hAnsi="Calibri"/>
          <w:sz w:val="22"/>
        </w:rPr>
        <w:footnoteRef/>
      </w:r>
      <w:r>
        <w:rPr>
          <w:rFonts w:eastAsia="Arial" w:cs="Arial"/>
          <w:sz w:val="16"/>
          <w:szCs w:val="16"/>
        </w:rPr>
        <w:tab/>
      </w:r>
      <w:r>
        <w:rPr>
          <w:rFonts w:cs="Arial"/>
          <w:sz w:val="16"/>
          <w:szCs w:val="16"/>
        </w:rPr>
        <w:t>Υπό την προϋπόθεση ότι ο οικονομικός φορέας έχει παράσχει τις απαραίτητες πληροφορίες (</w:t>
      </w:r>
      <w:r>
        <w:rPr>
          <w:rFonts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07345" w:rsidRDefault="00907345" w:rsidP="00907345">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907345"/>
    <w:rsid w:val="00467AFD"/>
    <w:rsid w:val="0071641A"/>
    <w:rsid w:val="009073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45"/>
    <w:pPr>
      <w:spacing w:after="0" w:line="240" w:lineRule="auto"/>
      <w:jc w:val="both"/>
    </w:pPr>
    <w:rPr>
      <w:rFonts w:ascii="Arial" w:eastAsia="Times New Roman" w:hAnsi="Arial" w:cs="Times New Roman"/>
      <w:color w:val="00000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qFormat/>
    <w:rsid w:val="00907345"/>
    <w:rPr>
      <w:rFonts w:ascii="Tahoma" w:hAnsi="Tahoma"/>
      <w:spacing w:val="5"/>
      <w:sz w:val="28"/>
      <w:lang w:eastAsia="en-GB"/>
    </w:rPr>
  </w:style>
  <w:style w:type="paragraph" w:styleId="a3">
    <w:name w:val="footnote text"/>
    <w:basedOn w:val="a"/>
    <w:link w:val="Char"/>
    <w:qFormat/>
    <w:rsid w:val="00907345"/>
    <w:rPr>
      <w:rFonts w:ascii="Tahoma" w:eastAsiaTheme="minorHAnsi" w:hAnsi="Tahoma" w:cstheme="minorBidi"/>
      <w:color w:val="auto"/>
      <w:spacing w:val="5"/>
      <w:sz w:val="28"/>
      <w:szCs w:val="22"/>
      <w:lang w:eastAsia="en-GB"/>
    </w:rPr>
  </w:style>
  <w:style w:type="character" w:customStyle="1" w:styleId="Char1">
    <w:name w:val="Κείμενο υποσημείωσης Char1"/>
    <w:basedOn w:val="a0"/>
    <w:link w:val="a3"/>
    <w:uiPriority w:val="99"/>
    <w:semiHidden/>
    <w:rsid w:val="00907345"/>
    <w:rPr>
      <w:rFonts w:ascii="Arial" w:eastAsia="Times New Roman" w:hAnsi="Arial" w:cs="Times New Roman"/>
      <w:color w:val="00000A"/>
      <w:sz w:val="20"/>
      <w:szCs w:val="20"/>
      <w:lang w:eastAsia="el-GR"/>
    </w:rPr>
  </w:style>
  <w:style w:type="character" w:customStyle="1" w:styleId="a4">
    <w:name w:val="Χαρακτήρες υποσημείωσης"/>
    <w:qFormat/>
    <w:rsid w:val="00907345"/>
  </w:style>
  <w:style w:type="character" w:customStyle="1" w:styleId="DeltaViewInsertion">
    <w:name w:val="DeltaView Insertion"/>
    <w:rsid w:val="00907345"/>
    <w:rPr>
      <w:b/>
      <w:i/>
      <w:spacing w:val="0"/>
      <w:lang w:val="el-GR"/>
    </w:rPr>
  </w:style>
  <w:style w:type="paragraph" w:styleId="a5">
    <w:name w:val="endnote text"/>
    <w:basedOn w:val="a"/>
    <w:link w:val="Char0"/>
    <w:rsid w:val="00907345"/>
    <w:pPr>
      <w:jc w:val="left"/>
    </w:pPr>
    <w:rPr>
      <w:rFonts w:ascii="Times New Roman" w:hAnsi="Times New Roman"/>
      <w:color w:val="auto"/>
      <w:sz w:val="20"/>
      <w:szCs w:val="20"/>
      <w:lang w:eastAsia="zh-CN"/>
    </w:rPr>
  </w:style>
  <w:style w:type="character" w:customStyle="1" w:styleId="Char0">
    <w:name w:val="Κείμενο σημείωσης τέλους Char"/>
    <w:basedOn w:val="a0"/>
    <w:link w:val="a5"/>
    <w:rsid w:val="00907345"/>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2677</Words>
  <Characters>14456</Characters>
  <Application>Microsoft Office Word</Application>
  <DocSecurity>0</DocSecurity>
  <Lines>120</Lines>
  <Paragraphs>34</Paragraphs>
  <ScaleCrop>false</ScaleCrop>
  <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parkadas</dc:creator>
  <cp:lastModifiedBy>parkadas</cp:lastModifiedBy>
  <cp:revision>1</cp:revision>
  <dcterms:created xsi:type="dcterms:W3CDTF">2020-08-20T09:15:00Z</dcterms:created>
  <dcterms:modified xsi:type="dcterms:W3CDTF">2020-08-20T09:16:00Z</dcterms:modified>
</cp:coreProperties>
</file>